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D7A" w:rsidRDefault="00002D7A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02D7A" w:rsidRDefault="00002D7A">
      <w:pPr>
        <w:pStyle w:val="ConsPlusNormal"/>
        <w:outlineLvl w:val="0"/>
      </w:pPr>
    </w:p>
    <w:p w:rsidR="00002D7A" w:rsidRDefault="00002D7A">
      <w:pPr>
        <w:pStyle w:val="ConsPlusTitle"/>
        <w:jc w:val="center"/>
        <w:outlineLvl w:val="0"/>
      </w:pPr>
      <w:r>
        <w:t>ПРАВИТЕЛЬСТВО ЯМАЛО-НЕНЕЦКОГО АВТОНОМНОГО ОКРУГА</w:t>
      </w:r>
    </w:p>
    <w:p w:rsidR="00002D7A" w:rsidRDefault="00002D7A">
      <w:pPr>
        <w:pStyle w:val="ConsPlusTitle"/>
        <w:jc w:val="center"/>
      </w:pPr>
    </w:p>
    <w:p w:rsidR="00002D7A" w:rsidRDefault="00002D7A">
      <w:pPr>
        <w:pStyle w:val="ConsPlusTitle"/>
        <w:jc w:val="center"/>
      </w:pPr>
      <w:r>
        <w:t>ПОСТАНОВЛЕНИЕ</w:t>
      </w:r>
    </w:p>
    <w:p w:rsidR="00002D7A" w:rsidRDefault="00002D7A">
      <w:pPr>
        <w:pStyle w:val="ConsPlusTitle"/>
        <w:jc w:val="center"/>
      </w:pPr>
      <w:r>
        <w:t>от 24 декабря 2018 г. N 1359-П</w:t>
      </w:r>
    </w:p>
    <w:p w:rsidR="00002D7A" w:rsidRDefault="00002D7A">
      <w:pPr>
        <w:pStyle w:val="ConsPlusTitle"/>
        <w:jc w:val="center"/>
      </w:pPr>
    </w:p>
    <w:p w:rsidR="00002D7A" w:rsidRDefault="00002D7A">
      <w:pPr>
        <w:pStyle w:val="ConsPlusTitle"/>
        <w:jc w:val="center"/>
      </w:pPr>
      <w:r>
        <w:t>ОБ УТВЕРЖДЕНИИ ПОРЯДКА ПРЕДОСТАВЛЕНИЯ СУБСИДИЙ СОЦИАЛЬНО</w:t>
      </w:r>
    </w:p>
    <w:p w:rsidR="00002D7A" w:rsidRDefault="00002D7A">
      <w:pPr>
        <w:pStyle w:val="ConsPlusTitle"/>
        <w:jc w:val="center"/>
      </w:pPr>
      <w:r>
        <w:t>ОРИЕНТИРОВАННЫМ НЕКОММЕРЧЕСКИМ ОРГАНИЗАЦИЯМ В ОБЛАСТИ</w:t>
      </w:r>
    </w:p>
    <w:p w:rsidR="00002D7A" w:rsidRDefault="00002D7A">
      <w:pPr>
        <w:pStyle w:val="ConsPlusTitle"/>
        <w:jc w:val="center"/>
      </w:pPr>
      <w:r>
        <w:t>ФИЗИЧЕСКОЙ КУЛЬТУРЫ И СПОРТА ЯМАЛО-НЕНЕЦКОГО АВТОНОМНОГО</w:t>
      </w:r>
    </w:p>
    <w:p w:rsidR="00002D7A" w:rsidRDefault="00002D7A">
      <w:pPr>
        <w:pStyle w:val="ConsPlusTitle"/>
        <w:jc w:val="center"/>
      </w:pPr>
      <w:r>
        <w:t>ОКРУГА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Normal"/>
        <w:ind w:firstLine="540"/>
        <w:jc w:val="both"/>
      </w:pPr>
      <w:r>
        <w:t xml:space="preserve">В соответствии со </w:t>
      </w:r>
      <w:hyperlink r:id="rId5" w:history="1">
        <w:r>
          <w:rPr>
            <w:color w:val="0000FF"/>
          </w:rPr>
          <w:t>статьей 78.1</w:t>
        </w:r>
      </w:hyperlink>
      <w:r>
        <w:t xml:space="preserve"> Бюджетного кодекса Российской Федерации, в целях поддержки деятельности социально ориентированных некоммерческих организаций Правительство Ямало-Ненецкого автономного округа постановляет: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1. Утвердить прилагаемый </w:t>
      </w:r>
      <w:hyperlink w:anchor="P34" w:history="1">
        <w:r>
          <w:rPr>
            <w:color w:val="0000FF"/>
          </w:rPr>
          <w:t>Порядок</w:t>
        </w:r>
      </w:hyperlink>
      <w:r>
        <w:t xml:space="preserve"> предоставления субсидий социально ориентированным некоммерческим организациям в области физической культуры и спорта Ямало-Ненецкого автономного округа.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 Признать утратившими силу:</w:t>
      </w:r>
    </w:p>
    <w:p w:rsidR="00002D7A" w:rsidRDefault="00002D7A">
      <w:pPr>
        <w:pStyle w:val="ConsPlusNormal"/>
        <w:spacing w:before="220"/>
        <w:ind w:firstLine="540"/>
        <w:jc w:val="both"/>
      </w:pPr>
      <w:hyperlink r:id="rId6" w:history="1">
        <w:r>
          <w:rPr>
            <w:color w:val="0000FF"/>
          </w:rPr>
          <w:t>постановление</w:t>
        </w:r>
      </w:hyperlink>
      <w:r>
        <w:t xml:space="preserve"> Правительства Ямало-Ненецкого автономного округа от 19 июля 2012 года N 519-П "О государственной поддержке общественных организаций спортивной направленности Ямало-Ненецкого автономного округа";</w:t>
      </w:r>
    </w:p>
    <w:p w:rsidR="00002D7A" w:rsidRDefault="00002D7A">
      <w:pPr>
        <w:pStyle w:val="ConsPlusNormal"/>
        <w:spacing w:before="220"/>
        <w:ind w:firstLine="540"/>
        <w:jc w:val="both"/>
      </w:pPr>
      <w:hyperlink r:id="rId7" w:history="1">
        <w:r>
          <w:rPr>
            <w:color w:val="0000FF"/>
          </w:rPr>
          <w:t>постановление</w:t>
        </w:r>
      </w:hyperlink>
      <w:r>
        <w:t xml:space="preserve"> Правительства Ямало-Ненецкого автономного округа от 14 февраля 2013 года N 65-П "О внесении изменения в пункт 1.1 Порядка предоставления государственной поддержки общественным организациям спортивной направленности Ямало-Ненецкого автономного округа";</w:t>
      </w:r>
    </w:p>
    <w:p w:rsidR="00002D7A" w:rsidRDefault="00002D7A">
      <w:pPr>
        <w:pStyle w:val="ConsPlusNormal"/>
        <w:spacing w:before="220"/>
        <w:ind w:firstLine="540"/>
        <w:jc w:val="both"/>
      </w:pPr>
      <w:hyperlink r:id="rId8" w:history="1">
        <w:r>
          <w:rPr>
            <w:color w:val="0000FF"/>
          </w:rPr>
          <w:t>постановление</w:t>
        </w:r>
      </w:hyperlink>
      <w:r>
        <w:t xml:space="preserve"> Правительства Ямало-Ненецкого автономного округа от 29 мая 2014 года N 412-П "О внесении изменения в пункт 1.1 Порядка предоставления государственной поддержки общественным организациям спортивной направленности Ямало-Ненецкого автономного округа";</w:t>
      </w:r>
    </w:p>
    <w:p w:rsidR="00002D7A" w:rsidRDefault="00002D7A">
      <w:pPr>
        <w:pStyle w:val="ConsPlusNormal"/>
        <w:spacing w:before="220"/>
        <w:ind w:firstLine="540"/>
        <w:jc w:val="both"/>
      </w:pPr>
      <w:hyperlink r:id="rId9" w:history="1">
        <w:r>
          <w:rPr>
            <w:color w:val="0000FF"/>
          </w:rPr>
          <w:t>постановление</w:t>
        </w:r>
      </w:hyperlink>
      <w:r>
        <w:t xml:space="preserve"> Правительства Ямало-Ненецкого автономного округа от 29 сентября 2015 года N 925-П "О внесении изменений в некоторые постановления Правительства Ямало-Ненецкого автономного округа в области физической культуры и спорта".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3. Настоящее постановление вступает в силу с 01 января 2019 года.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 Контроль за исполнением настоящего постановления возложить на члена Правительства Ямало-Ненецкого автономного округа, обеспечивающего формирование и реализацию государственной политики в сфере физической культуры и спорта.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right"/>
      </w:pPr>
      <w:r>
        <w:t>Губернатор</w:t>
      </w:r>
    </w:p>
    <w:p w:rsidR="00002D7A" w:rsidRDefault="00002D7A">
      <w:pPr>
        <w:pStyle w:val="ConsPlusNormal"/>
        <w:jc w:val="right"/>
      </w:pPr>
      <w:r>
        <w:t>Ямало-Ненецкого автономного округа</w:t>
      </w:r>
    </w:p>
    <w:p w:rsidR="00002D7A" w:rsidRDefault="00002D7A">
      <w:pPr>
        <w:pStyle w:val="ConsPlusNormal"/>
        <w:jc w:val="right"/>
      </w:pPr>
      <w:r>
        <w:t>Д.А.АРТЮХОВ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right"/>
        <w:outlineLvl w:val="0"/>
      </w:pPr>
      <w:r>
        <w:t>Утвержден</w:t>
      </w:r>
    </w:p>
    <w:p w:rsidR="00002D7A" w:rsidRDefault="00002D7A">
      <w:pPr>
        <w:pStyle w:val="ConsPlusNormal"/>
        <w:jc w:val="right"/>
      </w:pPr>
      <w:r>
        <w:t>постановлением Правительства</w:t>
      </w:r>
    </w:p>
    <w:p w:rsidR="00002D7A" w:rsidRDefault="00002D7A">
      <w:pPr>
        <w:pStyle w:val="ConsPlusNormal"/>
        <w:jc w:val="right"/>
      </w:pPr>
      <w:r>
        <w:lastRenderedPageBreak/>
        <w:t>Ямало-Ненецкого автономного округа</w:t>
      </w:r>
    </w:p>
    <w:p w:rsidR="00002D7A" w:rsidRDefault="00002D7A">
      <w:pPr>
        <w:pStyle w:val="ConsPlusNormal"/>
        <w:jc w:val="right"/>
      </w:pPr>
      <w:r>
        <w:t>от 24 декабря 2018 года N 1359-П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</w:pPr>
      <w:bookmarkStart w:id="0" w:name="P34"/>
      <w:bookmarkEnd w:id="0"/>
      <w:r>
        <w:t>ПОРЯДОК</w:t>
      </w:r>
    </w:p>
    <w:p w:rsidR="00002D7A" w:rsidRDefault="00002D7A">
      <w:pPr>
        <w:pStyle w:val="ConsPlusTitle"/>
        <w:jc w:val="center"/>
      </w:pPr>
      <w:r>
        <w:t>ПРЕДОСТАВЛЕНИЯ СУБСИДИЙ СОЦИАЛЬНО ОРИЕНТИРОВАННЫМ</w:t>
      </w:r>
    </w:p>
    <w:p w:rsidR="00002D7A" w:rsidRDefault="00002D7A">
      <w:pPr>
        <w:pStyle w:val="ConsPlusTitle"/>
        <w:jc w:val="center"/>
      </w:pPr>
      <w:r>
        <w:t>НЕКОММЕРЧЕСКИМ ОРГАНИЗАЦИЯМ В ОБЛАСТИ ФИЗИЧЕСКОЙ КУЛЬТУРЫ</w:t>
      </w:r>
    </w:p>
    <w:p w:rsidR="00002D7A" w:rsidRDefault="00002D7A">
      <w:pPr>
        <w:pStyle w:val="ConsPlusTitle"/>
        <w:jc w:val="center"/>
      </w:pPr>
      <w:r>
        <w:t>И СПОРТА ЯМАЛО-НЕНЕЦКОГО АВТОНОМНОГО ОКРУГА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Title"/>
        <w:jc w:val="center"/>
        <w:outlineLvl w:val="1"/>
      </w:pPr>
      <w:r>
        <w:t>I. Общие положения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r>
        <w:t xml:space="preserve">1.1. Настоящий Порядок разработан в соответствии с требованиями Бюджетного </w:t>
      </w:r>
      <w:hyperlink r:id="rId10" w:history="1">
        <w:r>
          <w:rPr>
            <w:color w:val="0000FF"/>
          </w:rPr>
          <w:t>кодекса</w:t>
        </w:r>
      </w:hyperlink>
      <w:r>
        <w:t xml:space="preserve"> Российской Федерации и направлен на установление единого порядка предоставления субсидий для оказания государственной финансовой поддержки социально ориентированным некоммерческим организациям в области физической культуры и спорта Ямало-Ненецкого автономного округа (далее - СОНКО, субсидия, автономный округ).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1.2. Главным распорядителем средств окружного бюджета, осуществляющим предоставление субсидии, является департамент по физической культуре и спорту автономного округа (далее - департамент).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Субсидия предоставляется на конкурсной основе, организатором конкурса является департамент.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1.3. Субсидия предоставляется СОНКО в пределах бюджетных ассигнований, предусмотренных департаменту законом автономного округа об окружном бюджете на очередной финансовый год и на плановый период на реализацию проектов СОНКО.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Субсидия предоставляется СОНКО в размере, указанном в заявке на участие в конкурсе, в пределах объема, предусмотренного конкурсной документацией.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" w:name="P46"/>
      <w:bookmarkEnd w:id="1"/>
      <w:r>
        <w:t xml:space="preserve">1.4. Целью предоставления субсидии является проведение официальных спортивных мероприятий и физкультурных мероприятий на территории автономного округа (далее - мероприятия) в соответствии с видами и нормами, установленными </w:t>
      </w:r>
      <w:hyperlink r:id="rId11" w:history="1">
        <w:r>
          <w:rPr>
            <w:color w:val="0000FF"/>
          </w:rPr>
          <w:t>постановлением</w:t>
        </w:r>
      </w:hyperlink>
      <w:r>
        <w:t xml:space="preserve"> Администрации автономного округа от 13 ноября 2006 года N 510-А "Об утверждении Порядка финансирования физкультурно-оздоровительных, спортивных и спортивно-массовых мероприятий и участия в них".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1.5. Конкурсный отбор на предоставление субсидии проводится ежегодно, один раз в год.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r>
        <w:t>II. Требования к участникам конкурса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Normal"/>
        <w:ind w:firstLine="540"/>
        <w:jc w:val="both"/>
      </w:pPr>
      <w:bookmarkStart w:id="2" w:name="P51"/>
      <w:bookmarkEnd w:id="2"/>
      <w:r>
        <w:t xml:space="preserve">2.1. Участниками конкурса могут быть следующие СОНКО: некоммерческие организации, зарегистрированные в установленном федеральным законодательством порядке и осуществляющие в автономном округе в соответствии со своими учредительными документами деятельность в области физической культуры и спорта в соответствии с </w:t>
      </w:r>
      <w:hyperlink r:id="rId12" w:history="1">
        <w:r>
          <w:rPr>
            <w:color w:val="0000FF"/>
          </w:rPr>
          <w:t>подпунктом 9 пункта 1 статьи 31.1</w:t>
        </w:r>
      </w:hyperlink>
      <w:r>
        <w:t xml:space="preserve"> Федерального закона от 12 января 1996 года N 7-ФЗ "О некоммерческих организациях" (далее - Закон N 7-ФЗ), а также некоммерческие организации, признанные исполнителями общественно полезных услуг согласно </w:t>
      </w:r>
      <w:hyperlink r:id="rId13" w:history="1">
        <w:r>
          <w:rPr>
            <w:color w:val="0000FF"/>
          </w:rPr>
          <w:t>статье 31.4</w:t>
        </w:r>
      </w:hyperlink>
      <w:r>
        <w:t xml:space="preserve"> Закона N 7-ФЗ.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Участниками конкурса не могут быть: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государственные корпорации;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государственные компании;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политические партии;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lastRenderedPageBreak/>
        <w:t>государственные учреждения;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муниципальные учреждения;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общественные объединения, не являющиеся юридическими лицами.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3" w:name="P59"/>
      <w:bookmarkEnd w:id="3"/>
      <w:r>
        <w:t>2.2. СОНКО на первое число месяца, предшествующего месяцу подачи заявки на участие в конкурсе, должны соответствовать следующим требованиям: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4" w:name="P60"/>
      <w:bookmarkEnd w:id="4"/>
      <w:r>
        <w:t>2.2.1. не иметь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5" w:name="P61"/>
      <w:bookmarkEnd w:id="5"/>
      <w:r>
        <w:t>2.2.2. не иметь просроченной задолженности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и иной просроченной задолженности перед соответствующим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2.2.3. не находиться в процессе реорганизации, ликвидации, банкротства;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2.2.4. не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реализацию мероприятий проекта, финансирование которых будет осуществляться за счет средств субсидии;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2.2.5. не являться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50%;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2.2.6. не иметь задолженности по оплате труда перед работниками, выплаты работникам заработной платы ниже установленного в автономном округе минимального размера заработной платы (при наличии трудовых отношений с работниками);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6" w:name="P66"/>
      <w:bookmarkEnd w:id="6"/>
      <w:r>
        <w:t>2.2.7. не иметь нарушений, не устраненных по предписаниям, выданным органом, осуществляющим государственный надзор за соблюдением трудового законодательства (при наличии трудовых отношений с работниками).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2.3. Соответствие СОНКО требованию об осуществлении в автономном округе деятельности в области физической культуры и спорта подтверждается учредительными документами СОНКО.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Соответствие СОНКО требованиям, установленным </w:t>
      </w:r>
      <w:hyperlink w:anchor="P59" w:history="1">
        <w:r>
          <w:rPr>
            <w:color w:val="0000FF"/>
          </w:rPr>
          <w:t>пунктом 2.2</w:t>
        </w:r>
      </w:hyperlink>
      <w:r>
        <w:t xml:space="preserve"> настоящего Порядка, подтверждается подписанием </w:t>
      </w:r>
      <w:hyperlink w:anchor="P221" w:history="1">
        <w:r>
          <w:rPr>
            <w:color w:val="0000FF"/>
          </w:rPr>
          <w:t>заявления</w:t>
        </w:r>
      </w:hyperlink>
      <w:r>
        <w:t xml:space="preserve"> на участие в конкурсе на предоставление субсидии из окружного бюджета СОНКО по форме согласно приложению N 1 к настоящему Порядку с приложением необходимых документов.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Департамент запрашивает выписку из Единого государственного реестра юридических лиц в налоговом органе, информацию о задолженности по налоговым платежам в бюджеты бюджетной системы Российской Федерации и платежам в государственные внебюджетные фонды, исполнении обязанностей по уплате пеней и налоговых санкций, штрафов, а также информацию о наличии у некоммерческой организации статуса исполнителя общественно полезных услуг посредством </w:t>
      </w:r>
      <w:r>
        <w:lastRenderedPageBreak/>
        <w:t xml:space="preserve">автоматизированной системы межведомственного электронного взаимодействия в соответствии с Федеральным </w:t>
      </w:r>
      <w:hyperlink r:id="rId14" w:history="1">
        <w:r>
          <w:rPr>
            <w:color w:val="0000FF"/>
          </w:rPr>
          <w:t>законом</w:t>
        </w:r>
      </w:hyperlink>
      <w:r>
        <w:t xml:space="preserve"> от 27 июля 2010 года N 210-ФЗ "Об организации предоставления государственных и муниципальных услуг".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СОНКО вправе самостоятельно представить документы, указанные в </w:t>
      </w:r>
      <w:hyperlink w:anchor="P60" w:history="1">
        <w:r>
          <w:rPr>
            <w:color w:val="0000FF"/>
          </w:rPr>
          <w:t>подпунктах 2.2.1</w:t>
        </w:r>
      </w:hyperlink>
      <w:r>
        <w:t xml:space="preserve">, </w:t>
      </w:r>
      <w:hyperlink w:anchor="P61" w:history="1">
        <w:r>
          <w:rPr>
            <w:color w:val="0000FF"/>
          </w:rPr>
          <w:t>2.2.2</w:t>
        </w:r>
      </w:hyperlink>
      <w:r>
        <w:t xml:space="preserve">, </w:t>
      </w:r>
      <w:hyperlink w:anchor="P66" w:history="1">
        <w:r>
          <w:rPr>
            <w:color w:val="0000FF"/>
          </w:rPr>
          <w:t>2.2.7 пункта 2.2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r>
        <w:t>III. Условия участия в конкурсе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r>
        <w:t xml:space="preserve">3.1. К участию в конкурсе допускаются СОНКО, соответствующие требованиям, указанным в </w:t>
      </w:r>
      <w:hyperlink w:anchor="P51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59" w:history="1">
        <w:r>
          <w:rPr>
            <w:color w:val="0000FF"/>
          </w:rPr>
          <w:t>2.2</w:t>
        </w:r>
      </w:hyperlink>
      <w:r>
        <w:t xml:space="preserve"> настоящего Порядка, и представившие конкурсную заявку и документы, указанные в </w:t>
      </w:r>
      <w:hyperlink w:anchor="P77" w:history="1">
        <w:r>
          <w:rPr>
            <w:color w:val="0000FF"/>
          </w:rPr>
          <w:t>пункте 3.4</w:t>
        </w:r>
      </w:hyperlink>
      <w:r>
        <w:t xml:space="preserve"> настоящего Порядка, в сроки, указанные в </w:t>
      </w:r>
      <w:hyperlink w:anchor="P95" w:history="1">
        <w:r>
          <w:rPr>
            <w:color w:val="0000FF"/>
          </w:rPr>
          <w:t>пункте 4.2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3.2. Конкурсные заявки и перечень документов, обязательных для представления СОНКО для участия в конкурсе, подготавливаются в соответствии с требованиями, установленными конкурсной документацией.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3.3. Для участия в конкурсе СОНКО направляют в адрес департамента конкурсные заявки, соответствующие требованиям, установленным </w:t>
      </w:r>
      <w:hyperlink w:anchor="P77" w:history="1">
        <w:r>
          <w:rPr>
            <w:color w:val="0000FF"/>
          </w:rPr>
          <w:t>пунктами 3.4</w:t>
        </w:r>
      </w:hyperlink>
      <w:r>
        <w:t xml:space="preserve"> - </w:t>
      </w:r>
      <w:hyperlink w:anchor="P85" w:history="1">
        <w:r>
          <w:rPr>
            <w:color w:val="0000FF"/>
          </w:rPr>
          <w:t>3.6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7" w:name="P77"/>
      <w:bookmarkEnd w:id="7"/>
      <w:r>
        <w:t>3.4. Конкурсная заявка должна содержать: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- </w:t>
      </w:r>
      <w:hyperlink w:anchor="P221" w:history="1">
        <w:r>
          <w:rPr>
            <w:color w:val="0000FF"/>
          </w:rPr>
          <w:t>заявление</w:t>
        </w:r>
      </w:hyperlink>
      <w:r>
        <w:t xml:space="preserve"> на участие в конкурсе по форме согласно приложению N 1 к настоящему Порядку;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- опись прилагаемых документов с указанием страниц, на которых находятся соответствующие документы;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- </w:t>
      </w:r>
      <w:hyperlink w:anchor="P328" w:history="1">
        <w:r>
          <w:rPr>
            <w:color w:val="0000FF"/>
          </w:rPr>
          <w:t>описание</w:t>
        </w:r>
      </w:hyperlink>
      <w:r>
        <w:t xml:space="preserve"> проекта, на осуществление которого подается конкурсная заявка, по форме согласно приложению N 2 к настоящему Порядку;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- копию устава СОНКО, заверенную подписью руководителя или иного уполномоченного лица и печатью организации;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- документ, подтверждающий полномочия руководителя СОНКО или иного уполномоченного лица на осуществление действий от имени СОНКО.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В состав конкурсной заявки может включаться иная информация (в том числе документы) о деятельности СОНКО в соответствии с требованиями конкурсной документации.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3.5. Конкурсная заявка, а также иная информация (в том числе документы), указанные в </w:t>
      </w:r>
      <w:hyperlink w:anchor="P77" w:history="1">
        <w:r>
          <w:rPr>
            <w:color w:val="0000FF"/>
          </w:rPr>
          <w:t>пункте 3.4</w:t>
        </w:r>
      </w:hyperlink>
      <w:r>
        <w:t xml:space="preserve"> настоящего Порядка, оформляются на бумажном носителе с приложением электронного носителя, содержащего ее электронный вариант, идентичный варианту на бумажном носителе.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8" w:name="P85"/>
      <w:bookmarkEnd w:id="8"/>
      <w:r>
        <w:t>3.6. Все листы поданной в письменной форме конкурсной заявки должны быть прошиты и пронумерованы. Конкурсная заявка должна содержать опись входящих в ее состав документов, должна быть скреплена печатью СОНКО и подписана ее руководителем или иным уполномоченным лицом. Первыми должны быть подшиты заявление и опись документов, входящих в состав конкурсной заявки, с указанием страниц, на которых находятся соответствующие документы.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r>
        <w:t>IV. Порядок проведения конкурса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Normal"/>
        <w:ind w:firstLine="540"/>
        <w:jc w:val="both"/>
      </w:pPr>
      <w:r>
        <w:t>4.1. Департамент размещает на своем официальном интернет-сайте (http://yamal-sport.ru/) информационное сообщение о проведении конкурса, в котором содержатся: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4.1.1. сроки приема конкурсных заявок;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lastRenderedPageBreak/>
        <w:t>4.1.2. время и место приема конкурсных заявок, почтовый адрес для их направления;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4.1.3. номер телефона для получения консультаций по вопросам подготовки конкурсных заявок;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4.1.4. конкурсная документация, включающая форму конкурсной заявки, описание мероприятий (услуг), требования к их содержанию, технические, качественные и эксплуатационные характеристики (при необходимости), сроки и (или) периоды реализации мероприятий (услуг), объем (размер) субсидии, предоставляемой СОНКО - победителю конкурса на реализацию мероприятия, перечень документов, обязательных для представления СОНКО;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4.1.5. иные сведения о проведении конкурса в соответствии с настоящим Порядком.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9" w:name="P95"/>
      <w:bookmarkEnd w:id="9"/>
      <w:r>
        <w:t>4.2. Прием конкурсных заявок начинается с момента опубликования информационного сообщения о проведении конкурса. Срок приема конкурсных заявок составляет 15 рабочих дней, исчисляемых с даты размещения информационного сообщения о проведении конкурса.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4.3. Одна СОНКО может подать только одну конкурсную заявку.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4.4. Конкурсная заявка представляется в департамент непосредственно или направляется по почте.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В случае направления по почте конкурсная заявка запечатывается в конверт, на котором указываются слова "На конкурс СОНКО".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4.5. Конкурсные заявки от СОНКО принимаются в запечатанных конвертах и регистрируются без осуществления вскрытия в структурном подразделении департамента, ответственном за документооборот, в день их поступления.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4.6. Конкурсная заявка, поступившая в департамент после окончания срока приема заявок, не регистрируется и к участию в конкурсе не допускается.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4.7. Конкурсная заявка может быть отозвана до окончания срока приема конкурсных заявок путем направления в департамент соответствующего письменного обращения СОНКО. Отозванные конкурсные заявки не учитываются при определении количества конкурсных заявок.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4.8. Внесение изменений в конкурсную заявку допускается только путем представления для включения в ее состав дополнительной информации (в том числе документов) до окончания срока приема конкурсных заявок.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СОНКО до окончания срока приема конкурсных заявок вправе представить дополнительные документы, в том числе подтверждающие ее соответствие требованиям, указанным в </w:t>
      </w:r>
      <w:hyperlink w:anchor="P51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59" w:history="1">
        <w:r>
          <w:rPr>
            <w:color w:val="0000FF"/>
          </w:rPr>
          <w:t>2.2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4.9. По окончании срока приема конкурсные заявки в течение 1 рабочего дня передаются конкурсной комиссии департамента, которая в течение 15 рабочих дней осуществляет их вскрытие и проверку на соответствие требованиям, установленным настоящим Порядком.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4.10. Основаниями для отказа СОНКО в участии в конкурсе являются: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4.10.1. несоответствие представленных документов требованиям, указанным в </w:t>
      </w:r>
      <w:hyperlink w:anchor="P77" w:history="1">
        <w:r>
          <w:rPr>
            <w:color w:val="0000FF"/>
          </w:rPr>
          <w:t>пунктах 3.4</w:t>
        </w:r>
      </w:hyperlink>
      <w:r>
        <w:t xml:space="preserve"> - </w:t>
      </w:r>
      <w:hyperlink w:anchor="P85" w:history="1">
        <w:r>
          <w:rPr>
            <w:color w:val="0000FF"/>
          </w:rPr>
          <w:t>3.6</w:t>
        </w:r>
      </w:hyperlink>
      <w:r>
        <w:t xml:space="preserve"> настоящего Порядка;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4.10.2. непредставление (представление не в полном объеме) документов, указанных в </w:t>
      </w:r>
      <w:hyperlink w:anchor="P77" w:history="1">
        <w:r>
          <w:rPr>
            <w:color w:val="0000FF"/>
          </w:rPr>
          <w:t>пункте 3.4</w:t>
        </w:r>
      </w:hyperlink>
      <w:r>
        <w:t xml:space="preserve"> настоящего Порядка;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4.10.3. представление более одной конкурсной заявки;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lastRenderedPageBreak/>
        <w:t>4.10.4. недостоверность представленной СОНКО информации;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4.10.5. несоответствие СОНКО требованиям, указанным в </w:t>
      </w:r>
      <w:hyperlink w:anchor="P51" w:history="1">
        <w:r>
          <w:rPr>
            <w:color w:val="0000FF"/>
          </w:rPr>
          <w:t>пунктах 2.1</w:t>
        </w:r>
      </w:hyperlink>
      <w:r>
        <w:t xml:space="preserve">, </w:t>
      </w:r>
      <w:hyperlink w:anchor="P59" w:history="1">
        <w:r>
          <w:rPr>
            <w:color w:val="0000FF"/>
          </w:rPr>
          <w:t>2.2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4.11. После проверки представленных конкурсных заявок и прилагаемых документов на соответствие требованиям, предусмотренным настоящим Порядком, конкурсная комиссия оценивает представленные заявки в соответствии с критериями оценки, указанными в </w:t>
      </w:r>
      <w:hyperlink w:anchor="P170" w:history="1">
        <w:r>
          <w:rPr>
            <w:color w:val="0000FF"/>
          </w:rPr>
          <w:t>разделе VII</w:t>
        </w:r>
      </w:hyperlink>
      <w:r>
        <w:t xml:space="preserve"> настоящего Порядка, и рекомендует определить СОНКО победителем конкурса в соответствии с </w:t>
      </w:r>
      <w:hyperlink w:anchor="P158" w:history="1">
        <w:r>
          <w:rPr>
            <w:color w:val="0000FF"/>
          </w:rPr>
          <w:t>разделом VI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4.12. Заседание конкурсной комиссии проводится не позднее 20 рабочих дней с момента окончания приема конкурсных заявок.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4.13. На заседании конкурсной комиссии принимаются решения о: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4.13.1. списке СОНКО, допуск которых к участию в конкурсе невозможен;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4.13.2. списке СОНКО, допуск которых к участию в конкурсе возможен;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4.13.3. победителе конкурса.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0" w:name="P117"/>
      <w:bookmarkEnd w:id="10"/>
      <w:r>
        <w:t>4.14. Решения конкурсной комиссии оформляются протоколом заседания конкурсной комиссии и носят рекомендательный характер.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Протокол в течение 1 рабочего дня направляется в адрес департамента.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4.15. В течение 5 рабочих дней со дня поступления протокола, указанного в </w:t>
      </w:r>
      <w:hyperlink w:anchor="P117" w:history="1">
        <w:r>
          <w:rPr>
            <w:color w:val="0000FF"/>
          </w:rPr>
          <w:t>пункте 4.14</w:t>
        </w:r>
      </w:hyperlink>
      <w:r>
        <w:t xml:space="preserve"> настоящего Порядка, департамент принимает решение об утверждении списка СОНКО, не допущенных к участию в конкурсе, и письменно уведомляет об этом СОНКО, которые включены в указанный в настоящем пункте список, с указанием причин недопущения к участию в конкурсе, а также о победителе конкурса.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4.16. Итоги конкурса (о победителе конкурса с указанием размера предоставляемой субсидии) в срок не более 3 рабочих дней со дня заседания конкурсной комиссии размещаются на официальном интернет-сайте департамента.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4.17. Департамент не возмещает СОНКО расходы, связанные с подготовкой и подачей конкурсных заявок и участием в конкурсе.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4.18. В случае если по окончании срока подачи конкурсных заявок на участие в конкурсе не подано ни одной конкурсной заявки, конкурс признается несостоявшимся.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Конкурс также признается несостоявшимся, если всем СОНКО, представившим конкурсные заявки, было отказано в допуске к участию в конкурсе.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Конкурс признается состоявшимся, если на конкурс подано более одной конкурсной заявки.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1" w:name="P125"/>
      <w:bookmarkEnd w:id="11"/>
      <w:r>
        <w:t>4.19. На основании протокола конкурсной комиссии департамент в срок не более 3 рабочих дней со дня заседания конкурсной комиссии принимает решение о предоставлении субсидии СОНКО в форме приказа.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r>
        <w:t>V. Конкурсная комиссия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Normal"/>
        <w:ind w:firstLine="540"/>
        <w:jc w:val="both"/>
      </w:pPr>
      <w:r>
        <w:t>5.1. Состав конкурсной комиссии утверждается приказом департамента.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5.2. Конкурсная комиссия состоит из председателя конкурсной комиссии, заместителя </w:t>
      </w:r>
      <w:r>
        <w:lastRenderedPageBreak/>
        <w:t>председателя конкурсной комиссии, секретаря конкурсной комиссии и четырех членов конкурсной комиссии.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Протокол заседания конкурсной комиссии подписывается председателем, секретарем конкурсной комиссии и иными членами конкурсной комиссии, присутствующими на заседании конкурсной комиссии. В протоколе указывается особое мнение членов конкурсной комиссии (при его наличии).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5.3. Конкурсную комиссию возглавляет председатель конкурсной комиссии - директор департамента. В случае отсутствия председателя конкурсной комиссии его обязанности исполняет заместитель председателя конкурсной комиссии.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5.4. Секретарем конкурсной комиссии является представитель департамента, который входит в состав членов конкурсной комиссии.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5.5. В состав конкурсной комиссии включаются представители департамента, государственных учреждений, подведомственных департаменту, а также не менее одного представителя общественного совета при департаменте. Заседание конкурсной комиссии считается правомочным если на нем присутствуют не менее пяти человек.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5.6. Конкурсная комиссия: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5.6.1. утверждает информационное сообщение о проведении конкурса, содержащее сроки приема конкурсных заявок, время и место приема конкурсных заявок, почтовый адрес для направления конкурсных заявок, номер телефона для получения консультаций по вопросам подготовки конкурсных заявок, иные сведения о проведении конкурса в соответствии с настоящим Порядком;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5.6.2. утверждает конкурсную документацию, содержащую описание мероприятий (услуг), требования к их содержанию, технические, качественные и эксплуатационные характеристики (при необходимости), сроки и (или) периоды реализации мероприятий (услуг), объем (размер) субсидии, предоставляемой СОНКО - победителю конкурса на реализацию мероприятия, перечень документов, обязательных для представления СОНКО;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5.6.3. рассматривает представленные конкурсные заявки на соответствие требованиям конкурсной документации, оценивает конкурсные заявки в соответствии с критериями оценки, указанными в </w:t>
      </w:r>
      <w:hyperlink w:anchor="P170" w:history="1">
        <w:r>
          <w:rPr>
            <w:color w:val="0000FF"/>
          </w:rPr>
          <w:t>разделе VII</w:t>
        </w:r>
      </w:hyperlink>
      <w:r>
        <w:t xml:space="preserve"> настоящего Порядка, рекомендует признать СОНКО победителем конкурса;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5.6.4. рекомендует признать конкурс несостоявшимся;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2" w:name="P140"/>
      <w:bookmarkEnd w:id="12"/>
      <w:r>
        <w:t>5.6.5. рекомендует признать победителем единственную СОНКО в случае, если к конкурсу допущена одна конкурсная заявка.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5.7. Решение конкурсной комиссии принимается на заседании большинством голосов от числа присутствующих членов конкурсной комиссии. При равенстве голосов решающим является голос председателя конкурсной комиссии.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5.8. Каждый член конкурсной комиссии обладает одним голосом и не вправе передавать право голоса другому лицу.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5.9. Организационно-техническое обеспечение работы конкурсной комиссии осуществляет департамент, в том числе прием и регистрацию конкурсных заявок, уведомление СОНКО о результатах конкурса.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5.10. Член конкурсной комиссии не вправе самостоятельно вступать в личные контакты с </w:t>
      </w:r>
      <w:r>
        <w:lastRenderedPageBreak/>
        <w:t>СОНКО.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5.11. В случае если член конкурсной комиссии лично заинтересован в итогах конкурса или имеются иные обстоятельства, способные повлиять на участие члена конкурсной комиссии в работе конкурсной комиссии, он обязан письменно уведомить об этом конкурсную комиссию до начала рассмотрения конкурсных заявок.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5.12. Для целей настоящего Порядка под личной заинтересованностью члена конкурсной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организаций, с которыми член конкурсной комиссии связан финансовыми или иными обязательствами.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5.13. К иным обстоятельствам, способным повлиять на участие члена конкурсной комиссии в работе комиссии, относятся: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участие члена конкурсной комиссии или его близких родственников в деятельности СОНКО в качестве учредителя, члена коллегиального органа, единоличного исполнительного органа или работника;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участие члена конкурсной комиссии или его близких родственников в деятельности организации, являющейся учредителем, участником, членом СОНКО в качестве учредителя или единоличного исполнительного органа;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наличие у члена конкурсной комиссии или его близких родственников договорных отношений с СОНКО;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получение членом конкурсной комиссии или его близкими родственниками денежных средств, иного имущества, материальной выгоды (в том числе в виде безвозмездно полученных работ, услуг) от СОНКО;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наличие у члена конкурсной комиссии или его близких родственников судебных споров с СОНКО, ее учредителем или руководителем;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участие члена конкурсной комиссии в работе СОНКО в качестве добровольца;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оказание членом конкурсной комиссии содействия СОНКО в подготовке конкурсной заявки (за исключением случаев консультирования на безвозмездной основе путем ответов на вопросы по подготовке заявки).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5.14. Конкурсная комиссия, если ей стало известно о наличии обстоятельств, способных повлиять на участие члена конкурсной комиссии в работе конкурсной комиссии, обязана приостановить участие члена конкурсной комиссии на период рассмотрения конкурсной заявки, в отношении которой имеются личная заинтересованность члена конкурсной комиссии или иные обстоятельства, способные повлиять на участие члена конкурсной комиссии в работе конкурсной комиссии.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Информация о наличии у члена конкурсной комиссии личной заинтересованности в итогах конкурса или иных обстоятельствах, способных повлиять на участие члена конкурсной комиссии в работе конкурсной комиссии, а также решения, принятые конкурсной комиссией по результатам рассмотрения такой информации, указываются в протоколе заседания конкурсной комиссии.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bookmarkStart w:id="13" w:name="P158"/>
      <w:bookmarkEnd w:id="13"/>
      <w:r>
        <w:t>VI. Порядок определения победителя конкурса и размер</w:t>
      </w:r>
    </w:p>
    <w:p w:rsidR="00002D7A" w:rsidRDefault="00002D7A">
      <w:pPr>
        <w:pStyle w:val="ConsPlusTitle"/>
        <w:jc w:val="center"/>
      </w:pPr>
      <w:r>
        <w:t>субсидии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r>
        <w:t xml:space="preserve">6.1. Победителем конкурса признается СОНКО, набравшая наибольшее количество баллов по </w:t>
      </w:r>
      <w:r>
        <w:lastRenderedPageBreak/>
        <w:t xml:space="preserve">критериям оценки, указанным в </w:t>
      </w:r>
      <w:hyperlink w:anchor="P170" w:history="1">
        <w:r>
          <w:rPr>
            <w:color w:val="0000FF"/>
          </w:rPr>
          <w:t>разделе VII</w:t>
        </w:r>
      </w:hyperlink>
      <w:r>
        <w:t xml:space="preserve"> настоящего Порядка, за исключением случая, предусмотренного </w:t>
      </w:r>
      <w:hyperlink w:anchor="P140" w:history="1">
        <w:r>
          <w:rPr>
            <w:color w:val="0000FF"/>
          </w:rPr>
          <w:t>подпунктом 5.6.5 пункта 5.6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Минимальный балл, необходимый для признания СОНКО победителем конкурса, не может быть меньше половины от максимально возможной суммы баллов.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6.2. При равенстве баллов преимущество отдается СОНКО, конкурсная заявка которой поступила ранее других конкурсных заявок.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СОНКО, являющиеся некоммерческими организациями - исполнителями общественно полезных услуг, имеют право на приоритетное получение субсидии на срок не менее двух лет независимо от даты поступления конкурсной заявки.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При равенстве баллов СОНКО, являющихся некоммерческими организациями - исполнителями общественно полезных услуг, преимущество отдается той, конкурсная заявка которой поступила ранее других конкурсных заявок СОНКО, являющихся некоммерческими организациями - исполнителями общественно полезных услуг.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Право на приоритетное получение субсидии предоставляется СОНКО, являющейся некоммерческой организацией - исполнителем общественно полезных услуг, заявившей в конкурсной заявке о желании реализовать право на приоритетное получение субсидии, при наличии на информационном ресурсе Министерства юстиции Российской Федерации в информационно-телекоммуникационной сети "Интернет", доступ к которому осуществляется через официальный сайт Министерства юстиции Российской Федерации в информационно-телекоммуникационной сети "Интернет", сведений о включении указанной СОНКО в реестр некоммерческих организаций - исполнителей общественно полезных услуг.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6.3. Субсидия предоставляется победителю конкурса в размере, указанном в конкурсной заявке, в пределах объема, предусмотренного конкурсной документацией.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6.4. Средства, предусмотренные департаменту на предоставление субсидии на соответствующий финансовый год и не распределенные в рамках конкурса в соответствии с настоящим Порядком, подлежат возврату в окружной бюджет.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bookmarkStart w:id="14" w:name="P170"/>
      <w:bookmarkEnd w:id="14"/>
      <w:r>
        <w:t>VII. Критерии оценки конкурсных заявок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r>
        <w:t xml:space="preserve">7.1. Конкурсная комиссия производит оценку представленных конкурсных заявок в соответствии с требованиями конкурсной документации и с учетом </w:t>
      </w:r>
      <w:hyperlink w:anchor="P380" w:history="1">
        <w:r>
          <w:rPr>
            <w:color w:val="0000FF"/>
          </w:rPr>
          <w:t>критериев</w:t>
        </w:r>
      </w:hyperlink>
      <w:r>
        <w:t xml:space="preserve"> оценки конкурсных заявок, указанных в приложении N 3 к настоящему Порядку.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Title"/>
        <w:jc w:val="center"/>
        <w:outlineLvl w:val="1"/>
      </w:pPr>
      <w:r>
        <w:t>VIII. Порядок предоставления субсидии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r>
        <w:t xml:space="preserve">8.1. Департамент в срок, не превышающий 45 рабочих дней со дня издания приказа, указанного в </w:t>
      </w:r>
      <w:hyperlink w:anchor="P125" w:history="1">
        <w:r>
          <w:rPr>
            <w:color w:val="0000FF"/>
          </w:rPr>
          <w:t>пункте 4.19</w:t>
        </w:r>
      </w:hyperlink>
      <w:r>
        <w:t xml:space="preserve"> настоящего Порядка, заключает с победителем конкурса соглашение на предоставление субсидии по форме, утвержденной приказом департамента финансов автономного округа.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Победитель конкурса в течение 5 календарных дней со дня получения проекта соглашения направляет в департамент подписанное соглашение в двух экземплярах и письмо о соответствии условиям, установленным </w:t>
      </w:r>
      <w:hyperlink w:anchor="P182" w:history="1">
        <w:r>
          <w:rPr>
            <w:color w:val="0000FF"/>
          </w:rPr>
          <w:t>подпунктами 8.3.2</w:t>
        </w:r>
      </w:hyperlink>
      <w:r>
        <w:t xml:space="preserve"> - </w:t>
      </w:r>
      <w:hyperlink w:anchor="P184" w:history="1">
        <w:r>
          <w:rPr>
            <w:color w:val="0000FF"/>
          </w:rPr>
          <w:t>8.3.4 пункта 8.3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Департамент в течение 5 календарных дней со дня получения подписанного победителем конкурса соглашения в двух экземплярах и письма о соответствии победителя конкурса условиям, установленным </w:t>
      </w:r>
      <w:hyperlink w:anchor="P182" w:history="1">
        <w:r>
          <w:rPr>
            <w:color w:val="0000FF"/>
          </w:rPr>
          <w:t>подпунктами 8.3.2</w:t>
        </w:r>
      </w:hyperlink>
      <w:r>
        <w:t xml:space="preserve"> - </w:t>
      </w:r>
      <w:hyperlink w:anchor="P184" w:history="1">
        <w:r>
          <w:rPr>
            <w:color w:val="0000FF"/>
          </w:rPr>
          <w:t>8.3.4 пункта 8.3</w:t>
        </w:r>
      </w:hyperlink>
      <w:r>
        <w:t xml:space="preserve"> настоящего Порядка, подписывает соглашение и один экземпляр возвращает победителю конкурса.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lastRenderedPageBreak/>
        <w:t>8.2. Департамент в течение 10 рабочих дней с даты подписания соглашения перечисляет субсидию на указанный в соглашении счет победителя конкурса, открытый в кредитной организации.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5" w:name="P180"/>
      <w:bookmarkEnd w:id="15"/>
      <w:r>
        <w:t>8.3. Условиями предоставления субсидии являются: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8.3.1. соответствие победителя конкурса на первое число месяца, предшествующего месяцу, в котором планируется заключение соглашения, требованиям, указанным в </w:t>
      </w:r>
      <w:hyperlink w:anchor="P60" w:history="1">
        <w:r>
          <w:rPr>
            <w:color w:val="0000FF"/>
          </w:rPr>
          <w:t>подпунктах 2.2.1</w:t>
        </w:r>
      </w:hyperlink>
      <w:r>
        <w:t xml:space="preserve"> - </w:t>
      </w:r>
      <w:hyperlink w:anchor="P66" w:history="1">
        <w:r>
          <w:rPr>
            <w:color w:val="0000FF"/>
          </w:rPr>
          <w:t>2.2.7 пункта 2.2</w:t>
        </w:r>
      </w:hyperlink>
      <w:r>
        <w:t xml:space="preserve"> настоящего Порядка;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6" w:name="P182"/>
      <w:bookmarkEnd w:id="16"/>
      <w:r>
        <w:t>8.3.2. согласие победителя конкурса на осуществление уполномоченным органом и органами государственного финансового контроля автономного округа проверок соблюдения условий, целей и порядка предоставления субсидии;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8.3.3. запрет приобретения победителем конкурса за счет средств субсидии иностранной валюты, за исключением операций, предусмотренных </w:t>
      </w:r>
      <w:hyperlink r:id="rId15" w:history="1">
        <w:r>
          <w:rPr>
            <w:color w:val="0000FF"/>
          </w:rPr>
          <w:t>пунктом 3 статьи 78.1</w:t>
        </w:r>
      </w:hyperlink>
      <w:r>
        <w:t xml:space="preserve"> Бюджетного кодекса Российской Федерации;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7" w:name="P184"/>
      <w:bookmarkEnd w:id="17"/>
      <w:r>
        <w:t>8.3.4. включение в соглашение о предоставлении субсидии и договоры (соглашения), заключенные в целях исполнения обязательств по данным договорам (соглашениям), обязательного условия о согласии получателей субсидии и лиц, являющихся поставщиками (подрядчиками, исполнителями) по договорам (соглашениям), заключенным в целях исполнения обязательств по соглашениям о предоставлении субсидий, на осуществление департаментом и органами государственного финансового контроля автономного округа проверок соблюдения ими условий, целей и порядка предоставления субсидии.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8.4. Несоблюдение (в том числе частичное) условий предоставления субсидии, указанных в </w:t>
      </w:r>
      <w:hyperlink w:anchor="P180" w:history="1">
        <w:r>
          <w:rPr>
            <w:color w:val="0000FF"/>
          </w:rPr>
          <w:t>пункте 8.3</w:t>
        </w:r>
      </w:hyperlink>
      <w:r>
        <w:t xml:space="preserve"> настоящего Порядка, является основанием для отказа в предоставлении субсидии СОНКО - победителю конкурса.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8.5. Предоставленные субсидии могут быть использованы только на мероприятия в соответствии с целями, указанными в </w:t>
      </w:r>
      <w:hyperlink w:anchor="P46" w:history="1">
        <w:r>
          <w:rPr>
            <w:color w:val="0000FF"/>
          </w:rPr>
          <w:t>пункте 1.4</w:t>
        </w:r>
      </w:hyperlink>
      <w:r>
        <w:t xml:space="preserve"> настоящего Порядка.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r>
        <w:t>IX. Контроль за использованием субсидии и отчетность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r>
        <w:t>9.1. Департамент и органы государственного финансового контроля автономного округа в соответствии с бюджетным законодательством Российской Федерации осуществляют проверку соблюдения условий, целей и порядка предоставления субсидии.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9.2. Департамент осуществляет контроль за целевым использованием субсидии и соблюдением СОНКО условий соглашения на предоставление субсидии в порядке, утвержденном приказом департамента.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9.3. По итогам реализации мероприятия СОНКО направляют на рассмотрение в департамент отчет об итогах его реализации по форме и в сроки, установленные соглашениями на предоставление субсидии.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Департамент рассматривает отчеты о реализации мероприятия в течение 25 рабочих дней после их получения. В случае наличия замечаний отчеты о реализации мероприятия возвращаются СОНКО с указанием срока их доработки.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СОНКО устраняет замечания в установленные сроки, после чего представляет отчеты о реализации мероприятия на повторное рассмотрение.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9.4. Результат проверки оформляется путем составления акта по итогам проведения проверки соблюдения СОНКО условий, целей и порядка предоставления субсидии.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Title"/>
        <w:jc w:val="center"/>
        <w:outlineLvl w:val="1"/>
      </w:pPr>
      <w:r>
        <w:t>X. Ответственность. Порядок возврата субсидии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  <w:bookmarkStart w:id="18" w:name="P199"/>
      <w:bookmarkEnd w:id="18"/>
      <w:r>
        <w:t>10.1. Использование субсидии осуществляется в текущем финансовом году.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Понятие текущего финансового года применяется в тех же значениях, что в нормативных правовых актах Российской Федерации.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19" w:name="P201"/>
      <w:bookmarkEnd w:id="19"/>
      <w:r>
        <w:t>СОНКО, которой предоставлена субсидия в соответствии с настоящим Порядком, обязана возвратить департаменту неиспользованную часть субсидии.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В случае, указанном в </w:t>
      </w:r>
      <w:hyperlink w:anchor="P201" w:history="1">
        <w:r>
          <w:rPr>
            <w:color w:val="0000FF"/>
          </w:rPr>
          <w:t>абзаце третьем</w:t>
        </w:r>
      </w:hyperlink>
      <w:r>
        <w:t xml:space="preserve"> настоящего пункта, СОНКО обязана не позднее 15 рабочих дней до дня окончания срока действия соглашения письменно уведомить департамент о наличии и сумме неиспользованной части субсидии.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Департамент в течение 5 рабочих дней с даты получения уведомления СОНКО направляет ей письмо, содержащее сведения о сумме неиспользованной части субсидии, сроках возврата, коде бюджетной классификации Российской Федерации, по которому должен быть осуществлен возврат субсидии, и платежные реквизиты, по которым должны быть перечислены средства.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СОНКО в течение 5 рабочих дней со дня получения письма департамента производит возврат неиспользованного остатка субсидии по платежным реквизитам, указанным в письме.</w:t>
      </w:r>
    </w:p>
    <w:p w:rsidR="00002D7A" w:rsidRDefault="00002D7A">
      <w:pPr>
        <w:pStyle w:val="ConsPlusNormal"/>
        <w:spacing w:before="220"/>
        <w:ind w:firstLine="540"/>
        <w:jc w:val="both"/>
      </w:pPr>
      <w:bookmarkStart w:id="20" w:name="P205"/>
      <w:bookmarkEnd w:id="20"/>
      <w:r>
        <w:t>10.2. В случае установления факта нецелевого использования субсидии, нарушений требований настоящего Порядка и (или) условий соглашения СОНКО обязана вернуть в окружной бюджет израсходованные средства в течение 10 рабочих дней с момента получения требования от департамента, содержащего сведения о сумме средств, подлежащих возврату, сроках возврата, код бюджетной классификации Российской Федерации, по которому должен быть осуществлен возврат средств, и платежные реквизиты, по которым должны быть перечислены средства.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10.3. Ответственность за недостоверность представляемых департаменту сведений и нецелевое использование субсидии возлагается на СОНКО.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 xml:space="preserve">10.4. В случае невозврата средств субсидии в соответствии с </w:t>
      </w:r>
      <w:hyperlink w:anchor="P199" w:history="1">
        <w:r>
          <w:rPr>
            <w:color w:val="0000FF"/>
          </w:rPr>
          <w:t>пунктами 10.1</w:t>
        </w:r>
      </w:hyperlink>
      <w:r>
        <w:t xml:space="preserve">, </w:t>
      </w:r>
      <w:hyperlink w:anchor="P205" w:history="1">
        <w:r>
          <w:rPr>
            <w:color w:val="0000FF"/>
          </w:rPr>
          <w:t>10.2</w:t>
        </w:r>
      </w:hyperlink>
      <w:r>
        <w:t xml:space="preserve"> настоящего Порядка указанные средства подлежат взысканию департаментом в судебном порядке.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10.5. За нарушение сроков возврата субсидии или ее части и (или) сроков представления отчетов устанавливается неустойка в размере 1/300 ключевой ставки Центрального банка Российской Федерации от суммы предоставленной субсидии за каждый день просрочки возврата средств субсидии.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10.6. В случае совокупности нарушений сроков возврата субсидии или ее части и (или) сроков представления отчетов победитель конкурса уплачивает уполномоченному органу неустойку за каждое нарушение.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right"/>
        <w:outlineLvl w:val="1"/>
      </w:pPr>
      <w:r>
        <w:t>Приложение N 1</w:t>
      </w:r>
    </w:p>
    <w:p w:rsidR="00002D7A" w:rsidRDefault="00002D7A">
      <w:pPr>
        <w:pStyle w:val="ConsPlusNormal"/>
        <w:jc w:val="right"/>
      </w:pPr>
      <w:r>
        <w:t>к Порядку предоставления субсидий</w:t>
      </w:r>
    </w:p>
    <w:p w:rsidR="00002D7A" w:rsidRDefault="00002D7A">
      <w:pPr>
        <w:pStyle w:val="ConsPlusNormal"/>
        <w:jc w:val="right"/>
      </w:pPr>
      <w:r>
        <w:t>социально ориентированным некоммерческим</w:t>
      </w:r>
    </w:p>
    <w:p w:rsidR="00002D7A" w:rsidRDefault="00002D7A">
      <w:pPr>
        <w:pStyle w:val="ConsPlusNormal"/>
        <w:jc w:val="right"/>
      </w:pPr>
      <w:r>
        <w:t>организациям в области физической культуры</w:t>
      </w:r>
    </w:p>
    <w:p w:rsidR="00002D7A" w:rsidRDefault="00002D7A">
      <w:pPr>
        <w:pStyle w:val="ConsPlusNormal"/>
        <w:jc w:val="right"/>
      </w:pPr>
      <w:r>
        <w:t>и спорта Ямало-Ненецкого автономного округа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center"/>
      </w:pPr>
      <w:bookmarkStart w:id="21" w:name="P221"/>
      <w:bookmarkEnd w:id="21"/>
      <w:r>
        <w:t>ФОРМА ЗАЯВЛЕНИЯ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nformat"/>
        <w:jc w:val="both"/>
      </w:pPr>
      <w:r>
        <w:t xml:space="preserve">                                        Директору департамента</w:t>
      </w:r>
    </w:p>
    <w:p w:rsidR="00002D7A" w:rsidRDefault="00002D7A">
      <w:pPr>
        <w:pStyle w:val="ConsPlusNonformat"/>
        <w:jc w:val="both"/>
      </w:pPr>
      <w:r>
        <w:t xml:space="preserve">                                        по физической культуре и спорту</w:t>
      </w:r>
    </w:p>
    <w:p w:rsidR="00002D7A" w:rsidRDefault="00002D7A">
      <w:pPr>
        <w:pStyle w:val="ConsPlusNonformat"/>
        <w:jc w:val="both"/>
      </w:pPr>
      <w:r>
        <w:t xml:space="preserve">                                        Ямало-Ненецкого автономного округа</w:t>
      </w:r>
    </w:p>
    <w:p w:rsidR="00002D7A" w:rsidRDefault="00002D7A">
      <w:pPr>
        <w:pStyle w:val="ConsPlusNonformat"/>
        <w:jc w:val="both"/>
      </w:pPr>
      <w:r>
        <w:t xml:space="preserve">                                        ___________________________________</w:t>
      </w:r>
    </w:p>
    <w:p w:rsidR="00002D7A" w:rsidRDefault="00002D7A">
      <w:pPr>
        <w:pStyle w:val="ConsPlusNonformat"/>
        <w:jc w:val="both"/>
      </w:pPr>
      <w:r>
        <w:t xml:space="preserve">                                                      (Ф.И.О.)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                             ЗАЯВЛЕНИЕ</w:t>
      </w:r>
    </w:p>
    <w:p w:rsidR="00002D7A" w:rsidRDefault="00002D7A">
      <w:pPr>
        <w:pStyle w:val="ConsPlusNonformat"/>
        <w:jc w:val="both"/>
      </w:pPr>
      <w:r>
        <w:t>на участие в конкурсе на предоставление субсидии социально ориентированным</w:t>
      </w:r>
    </w:p>
    <w:p w:rsidR="00002D7A" w:rsidRDefault="00002D7A">
      <w:pPr>
        <w:pStyle w:val="ConsPlusNonformat"/>
        <w:jc w:val="both"/>
      </w:pPr>
      <w:r>
        <w:t xml:space="preserve">    некоммерческим организациям в области физической культуры и спорта</w:t>
      </w:r>
    </w:p>
    <w:p w:rsidR="00002D7A" w:rsidRDefault="00002D7A">
      <w:pPr>
        <w:pStyle w:val="ConsPlusNonformat"/>
        <w:jc w:val="both"/>
      </w:pPr>
      <w:r>
        <w:t xml:space="preserve">                    Ямало-Ненецкого автономного округа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Наименование организации ______________________________________________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Местонахождение (юридический адрес) ___________________________________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Ф.И.О. руководителя организации (иного лица, осуществляющего полномочия</w:t>
      </w:r>
    </w:p>
    <w:p w:rsidR="00002D7A" w:rsidRDefault="00002D7A">
      <w:pPr>
        <w:pStyle w:val="ConsPlusNonformat"/>
        <w:jc w:val="both"/>
      </w:pPr>
      <w:r>
        <w:t>руководителя) _____________________________________________________________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Контактные данные (номер телефона, электронный адрес) _________________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Сайт    организации    в   информационно-телекоммуникационной   системе</w:t>
      </w:r>
    </w:p>
    <w:p w:rsidR="00002D7A" w:rsidRDefault="00002D7A">
      <w:pPr>
        <w:pStyle w:val="ConsPlusNonformat"/>
        <w:jc w:val="both"/>
      </w:pPr>
      <w:r>
        <w:t>"Интернет" (при наличии) __________________________________________________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Наименование проекта __________________________________________________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 xml:space="preserve">    Приложение:</w:t>
      </w:r>
    </w:p>
    <w:p w:rsidR="00002D7A" w:rsidRDefault="00002D7A">
      <w:pPr>
        <w:pStyle w:val="ConsPlusNonformat"/>
        <w:jc w:val="both"/>
      </w:pPr>
      <w:r>
        <w:t xml:space="preserve">    1) описание проекта, стр. ___;</w:t>
      </w:r>
    </w:p>
    <w:p w:rsidR="00002D7A" w:rsidRDefault="00002D7A">
      <w:pPr>
        <w:pStyle w:val="ConsPlusNonformat"/>
        <w:jc w:val="both"/>
      </w:pPr>
      <w:r>
        <w:t xml:space="preserve">    2)   копия   устава,   заверенная   подписью   руководителя  или  иного</w:t>
      </w:r>
    </w:p>
    <w:p w:rsidR="00002D7A" w:rsidRDefault="00002D7A">
      <w:pPr>
        <w:pStyle w:val="ConsPlusNonformat"/>
        <w:jc w:val="both"/>
      </w:pPr>
      <w:r>
        <w:t>уполномоченного лица и печатью организации, стр. __;</w:t>
      </w:r>
    </w:p>
    <w:p w:rsidR="00002D7A" w:rsidRDefault="00002D7A">
      <w:pPr>
        <w:pStyle w:val="ConsPlusNonformat"/>
        <w:jc w:val="both"/>
      </w:pPr>
      <w:r>
        <w:t xml:space="preserve">    3)  информация  о  финансировании  проекта  организации из внебюджетных</w:t>
      </w:r>
    </w:p>
    <w:p w:rsidR="00002D7A" w:rsidRDefault="00002D7A">
      <w:pPr>
        <w:pStyle w:val="ConsPlusNonformat"/>
        <w:jc w:val="both"/>
      </w:pPr>
      <w:r>
        <w:t>источников (при наличии), стр. ____;</w:t>
      </w:r>
    </w:p>
    <w:p w:rsidR="00002D7A" w:rsidRDefault="00002D7A">
      <w:pPr>
        <w:pStyle w:val="ConsPlusNonformat"/>
        <w:jc w:val="both"/>
      </w:pPr>
      <w:r>
        <w:t xml:space="preserve">    4) справка (иной документ) налогового органа об исполнении организацией</w:t>
      </w:r>
    </w:p>
    <w:p w:rsidR="00002D7A" w:rsidRDefault="00002D7A">
      <w:pPr>
        <w:pStyle w:val="ConsPlusNonformat"/>
        <w:jc w:val="both"/>
      </w:pPr>
      <w:r>
        <w:t>обязанности по уплате налогов, сборов, пеней, штрафов, процентов, стр. ____</w:t>
      </w:r>
    </w:p>
    <w:p w:rsidR="00002D7A" w:rsidRDefault="00002D7A">
      <w:pPr>
        <w:pStyle w:val="ConsPlusNonformat"/>
        <w:jc w:val="both"/>
      </w:pPr>
      <w:r>
        <w:t>(при наличии);</w:t>
      </w:r>
    </w:p>
    <w:p w:rsidR="00002D7A" w:rsidRDefault="00002D7A">
      <w:pPr>
        <w:pStyle w:val="ConsPlusNonformat"/>
        <w:jc w:val="both"/>
      </w:pPr>
      <w:r>
        <w:t xml:space="preserve">    5)  справка  (иной  документ) территориального органа Пенсионного фонда</w:t>
      </w:r>
    </w:p>
    <w:p w:rsidR="00002D7A" w:rsidRDefault="00002D7A">
      <w:pPr>
        <w:pStyle w:val="ConsPlusNonformat"/>
        <w:jc w:val="both"/>
      </w:pPr>
      <w:r>
        <w:t>Российской Федерации о состоянии расчетов организации по страховым взносам,</w:t>
      </w:r>
    </w:p>
    <w:p w:rsidR="00002D7A" w:rsidRDefault="00002D7A">
      <w:pPr>
        <w:pStyle w:val="ConsPlusNonformat"/>
        <w:jc w:val="both"/>
      </w:pPr>
      <w:r>
        <w:t>пеням и штрафам, стр. ____ (при наличии);</w:t>
      </w:r>
    </w:p>
    <w:p w:rsidR="00002D7A" w:rsidRDefault="00002D7A">
      <w:pPr>
        <w:pStyle w:val="ConsPlusNonformat"/>
        <w:jc w:val="both"/>
      </w:pPr>
      <w:r>
        <w:t xml:space="preserve">    6)  справка  (иной  документ) территориального органа Фонда социального</w:t>
      </w:r>
    </w:p>
    <w:p w:rsidR="00002D7A" w:rsidRDefault="00002D7A">
      <w:pPr>
        <w:pStyle w:val="ConsPlusNonformat"/>
        <w:jc w:val="both"/>
      </w:pPr>
      <w:r>
        <w:t>страхования  Российской  Федерации  о  состоянии  расчетов  организации  по</w:t>
      </w:r>
    </w:p>
    <w:p w:rsidR="00002D7A" w:rsidRDefault="00002D7A">
      <w:pPr>
        <w:pStyle w:val="ConsPlusNonformat"/>
        <w:jc w:val="both"/>
      </w:pPr>
      <w:r>
        <w:t>страховым взносам, пеням и штрафам, стр. ____ (при наличии);</w:t>
      </w:r>
    </w:p>
    <w:p w:rsidR="00002D7A" w:rsidRDefault="00002D7A">
      <w:pPr>
        <w:pStyle w:val="ConsPlusNonformat"/>
        <w:jc w:val="both"/>
      </w:pPr>
      <w:r>
        <w:t xml:space="preserve">    7)  документ,  подтверждающий  полномочия  руководителя организации или</w:t>
      </w:r>
    </w:p>
    <w:p w:rsidR="00002D7A" w:rsidRDefault="00002D7A">
      <w:pPr>
        <w:pStyle w:val="ConsPlusNonformat"/>
        <w:jc w:val="both"/>
      </w:pPr>
      <w:r>
        <w:t>иного  уполномоченного лица на осуществление действий от имени организации,</w:t>
      </w:r>
    </w:p>
    <w:p w:rsidR="00002D7A" w:rsidRDefault="00002D7A">
      <w:pPr>
        <w:pStyle w:val="ConsPlusNonformat"/>
        <w:jc w:val="both"/>
      </w:pPr>
      <w:r>
        <w:t>стр. ____;</w:t>
      </w:r>
    </w:p>
    <w:p w:rsidR="00002D7A" w:rsidRDefault="00002D7A">
      <w:pPr>
        <w:pStyle w:val="ConsPlusNonformat"/>
        <w:jc w:val="both"/>
      </w:pPr>
      <w:r>
        <w:t xml:space="preserve">    8) иные сведения, стр. ____.</w:t>
      </w:r>
    </w:p>
    <w:p w:rsidR="00002D7A" w:rsidRDefault="00002D7A">
      <w:pPr>
        <w:pStyle w:val="ConsPlusNonformat"/>
        <w:jc w:val="both"/>
      </w:pPr>
      <w:r>
        <w:t xml:space="preserve">    Настоящим   на  дату  подачи  заявки  на  участие  в  конкурсе  сообщаю</w:t>
      </w:r>
    </w:p>
    <w:p w:rsidR="00002D7A" w:rsidRDefault="00002D7A">
      <w:pPr>
        <w:pStyle w:val="ConsPlusNonformat"/>
        <w:jc w:val="both"/>
      </w:pPr>
      <w:r>
        <w:t>следующее:</w:t>
      </w:r>
    </w:p>
    <w:p w:rsidR="00002D7A" w:rsidRDefault="00002D7A">
      <w:pPr>
        <w:pStyle w:val="ConsPlusNonformat"/>
        <w:jc w:val="both"/>
      </w:pPr>
      <w:r>
        <w:t xml:space="preserve">    1)   организация   __________________________________  не  находится  в</w:t>
      </w:r>
    </w:p>
    <w:p w:rsidR="00002D7A" w:rsidRDefault="00002D7A">
      <w:pPr>
        <w:pStyle w:val="ConsPlusNonformat"/>
        <w:jc w:val="both"/>
      </w:pPr>
      <w:r>
        <w:t>процессе реорганизации, ликвидации, банкротства;</w:t>
      </w:r>
    </w:p>
    <w:p w:rsidR="00002D7A" w:rsidRDefault="00002D7A">
      <w:pPr>
        <w:pStyle w:val="ConsPlusNonformat"/>
        <w:jc w:val="both"/>
      </w:pPr>
      <w:r>
        <w:t xml:space="preserve">    2)  организация  не  получает  и  обязуется  на  первое  число  месяца,</w:t>
      </w:r>
    </w:p>
    <w:p w:rsidR="00002D7A" w:rsidRDefault="00002D7A">
      <w:pPr>
        <w:pStyle w:val="ConsPlusNonformat"/>
        <w:jc w:val="both"/>
      </w:pPr>
      <w:r>
        <w:t>предшествующего  месяцу,  в  котором  планируется заключение соглашения, не</w:t>
      </w:r>
    </w:p>
    <w:p w:rsidR="00002D7A" w:rsidRDefault="00002D7A">
      <w:pPr>
        <w:pStyle w:val="ConsPlusNonformat"/>
        <w:jc w:val="both"/>
      </w:pPr>
      <w:r>
        <w:t>получать  средства из соответствующего бюджета бюджетной системы Российской</w:t>
      </w:r>
    </w:p>
    <w:p w:rsidR="00002D7A" w:rsidRDefault="00002D7A">
      <w:pPr>
        <w:pStyle w:val="ConsPlusNonformat"/>
        <w:jc w:val="both"/>
      </w:pPr>
      <w:r>
        <w:t>Федерации   в   соответствии   с   иными   нормативными  правовыми  актами,</w:t>
      </w:r>
    </w:p>
    <w:p w:rsidR="00002D7A" w:rsidRDefault="00002D7A">
      <w:pPr>
        <w:pStyle w:val="ConsPlusNonformat"/>
        <w:jc w:val="both"/>
      </w:pPr>
      <w:r>
        <w:t>муниципальными  правовыми  актами на реализацию мероприятий, финансирование</w:t>
      </w:r>
    </w:p>
    <w:p w:rsidR="00002D7A" w:rsidRDefault="00002D7A">
      <w:pPr>
        <w:pStyle w:val="ConsPlusNonformat"/>
        <w:jc w:val="both"/>
      </w:pPr>
      <w:r>
        <w:t>которых будет осуществляться за счет средств субсидии;</w:t>
      </w:r>
    </w:p>
    <w:p w:rsidR="00002D7A" w:rsidRDefault="00002D7A">
      <w:pPr>
        <w:pStyle w:val="ConsPlusNonformat"/>
        <w:jc w:val="both"/>
      </w:pPr>
      <w:r>
        <w:t xml:space="preserve">    3)  организация  является  некоммерческой  организацией  - исполнителем</w:t>
      </w:r>
    </w:p>
    <w:p w:rsidR="00002D7A" w:rsidRDefault="00002D7A">
      <w:pPr>
        <w:pStyle w:val="ConsPlusNonformat"/>
        <w:jc w:val="both"/>
      </w:pPr>
      <w:r>
        <w:t>общественно  полезных услуг и желает реализовать свое право на приоритетное</w:t>
      </w:r>
    </w:p>
    <w:p w:rsidR="00002D7A" w:rsidRDefault="00002D7A">
      <w:pPr>
        <w:pStyle w:val="ConsPlusNonformat"/>
        <w:jc w:val="both"/>
      </w:pPr>
      <w:r>
        <w:t>получение   субсидии  (заполняется  в  случае,  если  организация  является</w:t>
      </w:r>
    </w:p>
    <w:p w:rsidR="00002D7A" w:rsidRDefault="00002D7A">
      <w:pPr>
        <w:pStyle w:val="ConsPlusNonformat"/>
        <w:jc w:val="both"/>
      </w:pPr>
      <w:r>
        <w:t>некоммерческой  организацией  -  исполнителем  общественно  полезных услуг,</w:t>
      </w:r>
    </w:p>
    <w:p w:rsidR="00002D7A" w:rsidRDefault="00002D7A">
      <w:pPr>
        <w:pStyle w:val="ConsPlusNonformat"/>
        <w:jc w:val="both"/>
      </w:pPr>
      <w:r>
        <w:t>желающей  реализовать  свое право на приоритетное получение субсидии сроком</w:t>
      </w:r>
    </w:p>
    <w:p w:rsidR="00002D7A" w:rsidRDefault="00002D7A">
      <w:pPr>
        <w:pStyle w:val="ConsPlusNonformat"/>
        <w:jc w:val="both"/>
      </w:pPr>
      <w:r>
        <w:t>на два года);</w:t>
      </w:r>
    </w:p>
    <w:p w:rsidR="00002D7A" w:rsidRDefault="00002D7A">
      <w:pPr>
        <w:pStyle w:val="ConsPlusNonformat"/>
        <w:jc w:val="both"/>
      </w:pPr>
      <w:r>
        <w:t xml:space="preserve">    4)  у  организации отсутствует просроченная задолженность по возврату в</w:t>
      </w:r>
    </w:p>
    <w:p w:rsidR="00002D7A" w:rsidRDefault="00002D7A">
      <w:pPr>
        <w:pStyle w:val="ConsPlusNonformat"/>
        <w:jc w:val="both"/>
      </w:pPr>
      <w:r>
        <w:t>бюджет   автономного   округа  субсидий,  предоставленных  в  том  числе  в</w:t>
      </w:r>
    </w:p>
    <w:p w:rsidR="00002D7A" w:rsidRDefault="00002D7A">
      <w:pPr>
        <w:pStyle w:val="ConsPlusNonformat"/>
        <w:jc w:val="both"/>
      </w:pPr>
      <w:r>
        <w:t>соответствии  с  иными  правовыми актами, и иная просроченная задолженность</w:t>
      </w:r>
    </w:p>
    <w:p w:rsidR="00002D7A" w:rsidRDefault="00002D7A">
      <w:pPr>
        <w:pStyle w:val="ConsPlusNonformat"/>
        <w:jc w:val="both"/>
      </w:pPr>
      <w:r>
        <w:lastRenderedPageBreak/>
        <w:t>перед окружным бюджетом;</w:t>
      </w:r>
    </w:p>
    <w:p w:rsidR="00002D7A" w:rsidRDefault="00002D7A">
      <w:pPr>
        <w:pStyle w:val="ConsPlusNonformat"/>
        <w:jc w:val="both"/>
      </w:pPr>
      <w:r>
        <w:t xml:space="preserve">    5)  организация  не  является  иностранным  юридическим  лицом, а также</w:t>
      </w:r>
    </w:p>
    <w:p w:rsidR="00002D7A" w:rsidRDefault="00002D7A">
      <w:pPr>
        <w:pStyle w:val="ConsPlusNonformat"/>
        <w:jc w:val="both"/>
      </w:pPr>
      <w:r>
        <w:t>российским юридическим лицом, в уставном (складочном) капитале которых доля</w:t>
      </w:r>
    </w:p>
    <w:p w:rsidR="00002D7A" w:rsidRDefault="00002D7A">
      <w:pPr>
        <w:pStyle w:val="ConsPlusNonformat"/>
        <w:jc w:val="both"/>
      </w:pPr>
      <w:r>
        <w:t>участия  иностранных  юридических  лиц, местом регистрации которых является</w:t>
      </w:r>
    </w:p>
    <w:p w:rsidR="00002D7A" w:rsidRDefault="00002D7A">
      <w:pPr>
        <w:pStyle w:val="ConsPlusNonformat"/>
        <w:jc w:val="both"/>
      </w:pPr>
      <w:r>
        <w:t>государство   или   территория,  включенные  в  утверждаемый  Министерством</w:t>
      </w:r>
    </w:p>
    <w:p w:rsidR="00002D7A" w:rsidRDefault="00002D7A">
      <w:pPr>
        <w:pStyle w:val="ConsPlusNonformat"/>
        <w:jc w:val="both"/>
      </w:pPr>
      <w:r>
        <w:t>финансов   Российской   Федерации   перечень   государств   и   территорий,</w:t>
      </w:r>
    </w:p>
    <w:p w:rsidR="00002D7A" w:rsidRDefault="00002D7A">
      <w:pPr>
        <w:pStyle w:val="ConsPlusNonformat"/>
        <w:jc w:val="both"/>
      </w:pPr>
      <w:r>
        <w:t>предоставляющих   льготный  налоговый  режим  налогообложения  и  (или)  не</w:t>
      </w:r>
    </w:p>
    <w:p w:rsidR="00002D7A" w:rsidRDefault="00002D7A">
      <w:pPr>
        <w:pStyle w:val="ConsPlusNonformat"/>
        <w:jc w:val="both"/>
      </w:pPr>
      <w:r>
        <w:t>предусматривающих  раскрытия  и  предоставления  информации  при проведении</w:t>
      </w:r>
    </w:p>
    <w:p w:rsidR="00002D7A" w:rsidRDefault="00002D7A">
      <w:pPr>
        <w:pStyle w:val="ConsPlusNonformat"/>
        <w:jc w:val="both"/>
      </w:pPr>
      <w:r>
        <w:t>финансовых  операций  (офшорные  зоны) в отношении таких юридических лиц, в</w:t>
      </w:r>
    </w:p>
    <w:p w:rsidR="00002D7A" w:rsidRDefault="00002D7A">
      <w:pPr>
        <w:pStyle w:val="ConsPlusNonformat"/>
        <w:jc w:val="both"/>
      </w:pPr>
      <w:r>
        <w:t>совокупности превышает 50%;</w:t>
      </w:r>
    </w:p>
    <w:p w:rsidR="00002D7A" w:rsidRDefault="00002D7A">
      <w:pPr>
        <w:pStyle w:val="ConsPlusNonformat"/>
        <w:jc w:val="both"/>
      </w:pPr>
      <w:r>
        <w:t xml:space="preserve">    6)   организация   не   имеет   задолженности  по  оплате  труда  перед</w:t>
      </w:r>
    </w:p>
    <w:p w:rsidR="00002D7A" w:rsidRDefault="00002D7A">
      <w:pPr>
        <w:pStyle w:val="ConsPlusNonformat"/>
        <w:jc w:val="both"/>
      </w:pPr>
      <w:r>
        <w:t>работниками,  выплат  работникам  заработной  платы  ниже  установленного в</w:t>
      </w:r>
    </w:p>
    <w:p w:rsidR="00002D7A" w:rsidRDefault="00002D7A">
      <w:pPr>
        <w:pStyle w:val="ConsPlusNonformat"/>
        <w:jc w:val="both"/>
      </w:pPr>
      <w:r>
        <w:t>автономном  округе  минимального  размера  заработной  платы  (при  наличии</w:t>
      </w:r>
    </w:p>
    <w:p w:rsidR="00002D7A" w:rsidRDefault="00002D7A">
      <w:pPr>
        <w:pStyle w:val="ConsPlusNonformat"/>
        <w:jc w:val="both"/>
      </w:pPr>
      <w:r>
        <w:t>трудовых отношений с работниками);</w:t>
      </w:r>
    </w:p>
    <w:p w:rsidR="00002D7A" w:rsidRDefault="00002D7A">
      <w:pPr>
        <w:pStyle w:val="ConsPlusNonformat"/>
        <w:jc w:val="both"/>
      </w:pPr>
      <w:r>
        <w:t xml:space="preserve">    7)  организация  не  имеет  неустраненных  нарушений  по  предписаниям,</w:t>
      </w:r>
    </w:p>
    <w:p w:rsidR="00002D7A" w:rsidRDefault="00002D7A">
      <w:pPr>
        <w:pStyle w:val="ConsPlusNonformat"/>
        <w:jc w:val="both"/>
      </w:pPr>
      <w:r>
        <w:t>выданным  органом,  осуществляющим  государственный  надзор  за соблюдением</w:t>
      </w:r>
    </w:p>
    <w:p w:rsidR="00002D7A" w:rsidRDefault="00002D7A">
      <w:pPr>
        <w:pStyle w:val="ConsPlusNonformat"/>
        <w:jc w:val="both"/>
      </w:pPr>
      <w:r>
        <w:t>трудового законодательства (при наличии трудовых отношений с работниками).</w:t>
      </w:r>
    </w:p>
    <w:p w:rsidR="00002D7A" w:rsidRDefault="00002D7A">
      <w:pPr>
        <w:pStyle w:val="ConsPlusNonformat"/>
        <w:jc w:val="both"/>
      </w:pPr>
      <w:r>
        <w:t xml:space="preserve">    Настоящим    подтверждаю    достоверность    сведений   и   документов,</w:t>
      </w:r>
    </w:p>
    <w:p w:rsidR="00002D7A" w:rsidRDefault="00002D7A">
      <w:pPr>
        <w:pStyle w:val="ConsPlusNonformat"/>
        <w:jc w:val="both"/>
      </w:pPr>
      <w:r>
        <w:t>представленных  в составе заявки на участие в конкурсе на предоставление из</w:t>
      </w:r>
    </w:p>
    <w:p w:rsidR="00002D7A" w:rsidRDefault="00002D7A">
      <w:pPr>
        <w:pStyle w:val="ConsPlusNonformat"/>
        <w:jc w:val="both"/>
      </w:pPr>
      <w:r>
        <w:t>окружного   бюджета   субсидий   социально  ориентированным  некоммерческим</w:t>
      </w:r>
    </w:p>
    <w:p w:rsidR="00002D7A" w:rsidRDefault="00002D7A">
      <w:pPr>
        <w:pStyle w:val="ConsPlusNonformat"/>
        <w:jc w:val="both"/>
      </w:pPr>
      <w:r>
        <w:t>организациям  в  области физической культуры и спорта автономного округа, а</w:t>
      </w:r>
    </w:p>
    <w:p w:rsidR="00002D7A" w:rsidRDefault="00002D7A">
      <w:pPr>
        <w:pStyle w:val="ConsPlusNonformat"/>
        <w:jc w:val="both"/>
      </w:pPr>
      <w:r>
        <w:t>также предоставляю департаменту по физической культуре и спорту автономного</w:t>
      </w:r>
    </w:p>
    <w:p w:rsidR="00002D7A" w:rsidRDefault="00002D7A">
      <w:pPr>
        <w:pStyle w:val="ConsPlusNonformat"/>
        <w:jc w:val="both"/>
      </w:pPr>
      <w:r>
        <w:t>округа  право  осуществлять  все  действия (операции) с моими персональными</w:t>
      </w:r>
    </w:p>
    <w:p w:rsidR="00002D7A" w:rsidRDefault="00002D7A">
      <w:pPr>
        <w:pStyle w:val="ConsPlusNonformat"/>
        <w:jc w:val="both"/>
      </w:pPr>
      <w:r>
        <w:t>данными,  включая  сбор,  систематизацию,  накопление,  хранение, уточнение</w:t>
      </w:r>
    </w:p>
    <w:p w:rsidR="00002D7A" w:rsidRDefault="00002D7A">
      <w:pPr>
        <w:pStyle w:val="ConsPlusNonformat"/>
        <w:jc w:val="both"/>
      </w:pPr>
      <w:r>
        <w:t>(обновление,   изменение),  распространение,  обезличивание,  блокирование,</w:t>
      </w:r>
    </w:p>
    <w:p w:rsidR="00002D7A" w:rsidRDefault="00002D7A">
      <w:pPr>
        <w:pStyle w:val="ConsPlusNonformat"/>
        <w:jc w:val="both"/>
      </w:pPr>
      <w:r>
        <w:t>уничтожение.</w:t>
      </w:r>
    </w:p>
    <w:p w:rsidR="00002D7A" w:rsidRDefault="00002D7A">
      <w:pPr>
        <w:pStyle w:val="ConsPlusNonformat"/>
        <w:jc w:val="both"/>
      </w:pPr>
    </w:p>
    <w:p w:rsidR="00002D7A" w:rsidRDefault="00002D7A">
      <w:pPr>
        <w:pStyle w:val="ConsPlusNonformat"/>
        <w:jc w:val="both"/>
      </w:pPr>
      <w:r>
        <w:t>Руководитель организации</w:t>
      </w:r>
    </w:p>
    <w:p w:rsidR="00002D7A" w:rsidRDefault="00002D7A">
      <w:pPr>
        <w:pStyle w:val="ConsPlusNonformat"/>
        <w:jc w:val="both"/>
      </w:pPr>
      <w:r>
        <w:t>(иное лицо, осуществляющее</w:t>
      </w:r>
    </w:p>
    <w:p w:rsidR="00002D7A" w:rsidRDefault="00002D7A">
      <w:pPr>
        <w:pStyle w:val="ConsPlusNonformat"/>
        <w:jc w:val="both"/>
      </w:pPr>
      <w:r>
        <w:t>полномочия руководителя) _____________ ______________ _____________</w:t>
      </w:r>
    </w:p>
    <w:p w:rsidR="00002D7A" w:rsidRDefault="00002D7A">
      <w:pPr>
        <w:pStyle w:val="ConsPlusNonformat"/>
        <w:jc w:val="both"/>
      </w:pPr>
      <w:r>
        <w:t xml:space="preserve">                            (Ф.И.О.)      (подпись)       (дата)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right"/>
        <w:outlineLvl w:val="1"/>
      </w:pPr>
      <w:r>
        <w:t>Приложение N 2</w:t>
      </w:r>
    </w:p>
    <w:p w:rsidR="00002D7A" w:rsidRDefault="00002D7A">
      <w:pPr>
        <w:pStyle w:val="ConsPlusNormal"/>
        <w:jc w:val="right"/>
      </w:pPr>
      <w:r>
        <w:t>к Порядку предоставления субсидий</w:t>
      </w:r>
    </w:p>
    <w:p w:rsidR="00002D7A" w:rsidRDefault="00002D7A">
      <w:pPr>
        <w:pStyle w:val="ConsPlusNormal"/>
        <w:jc w:val="right"/>
      </w:pPr>
      <w:r>
        <w:t>социально ориентированным некоммерческим</w:t>
      </w:r>
    </w:p>
    <w:p w:rsidR="00002D7A" w:rsidRDefault="00002D7A">
      <w:pPr>
        <w:pStyle w:val="ConsPlusNormal"/>
        <w:jc w:val="right"/>
      </w:pPr>
      <w:r>
        <w:t>организациям в области физической культуры</w:t>
      </w:r>
    </w:p>
    <w:p w:rsidR="00002D7A" w:rsidRDefault="00002D7A">
      <w:pPr>
        <w:pStyle w:val="ConsPlusNormal"/>
        <w:jc w:val="right"/>
      </w:pPr>
      <w:r>
        <w:t>и спорта Ямало-Ненецкого автономного округа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center"/>
      </w:pPr>
      <w:bookmarkStart w:id="22" w:name="P328"/>
      <w:bookmarkEnd w:id="22"/>
      <w:r>
        <w:t>ОПИСАНИЕ ПРОЕКТА</w:t>
      </w:r>
    </w:p>
    <w:p w:rsidR="00002D7A" w:rsidRDefault="00002D7A">
      <w:pPr>
        <w:pStyle w:val="ConsPlusNormal"/>
        <w:jc w:val="center"/>
      </w:pPr>
      <w:r>
        <w:t>социально ориентированной некоммерческой организации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Normal"/>
        <w:ind w:firstLine="540"/>
        <w:jc w:val="both"/>
      </w:pPr>
      <w:r>
        <w:t>1. Описание проблемы, на решение которой направлен проект (физкультурное мероприятие или спортивное мероприятие, которое планируется организовать и/или провести за счет средств выделяемой субсидии). Цель проекта.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2. Задачи проекта.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3. Ожидаемые результаты.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4. Описание основных мероприятий, необходимых для реализации проекта в соответствии с требованиями, установленными конкурсной документацией.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5. Расчеты планируемых расходов (с пояснениями), включая: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- объем финансирования проекта за счет средств бюджета автономного округа;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lastRenderedPageBreak/>
        <w:t>- объем предполагаемых собственных поступлений, направляемых социально ориентированной некоммерческой организацией на реализацию проекта (при наличии), включая безвозмездно выполняемые работы и оказываемые услуги, труд добровольцев.</w:t>
      </w:r>
    </w:p>
    <w:p w:rsidR="00002D7A" w:rsidRDefault="00002D7A">
      <w:pPr>
        <w:pStyle w:val="ConsPlusNormal"/>
        <w:spacing w:before="220"/>
        <w:ind w:firstLine="540"/>
        <w:jc w:val="both"/>
      </w:pPr>
      <w:r>
        <w:t>6. Иные сведения о проекте согласно таблице.</w:t>
      </w: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right"/>
      </w:pPr>
      <w:r>
        <w:t>Таблица</w:t>
      </w:r>
    </w:p>
    <w:p w:rsidR="00002D7A" w:rsidRDefault="00002D7A">
      <w:pPr>
        <w:pStyle w:val="ConsPlusNormal"/>
        <w:jc w:val="right"/>
      </w:pPr>
    </w:p>
    <w:p w:rsidR="00002D7A" w:rsidRDefault="00002D7A">
      <w:pPr>
        <w:sectPr w:rsidR="00002D7A" w:rsidSect="00A369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8"/>
        <w:gridCol w:w="2268"/>
        <w:gridCol w:w="1928"/>
        <w:gridCol w:w="1304"/>
        <w:gridCol w:w="1474"/>
        <w:gridCol w:w="1559"/>
        <w:gridCol w:w="1020"/>
        <w:gridCol w:w="1191"/>
        <w:gridCol w:w="964"/>
      </w:tblGrid>
      <w:tr w:rsidR="00002D7A">
        <w:tc>
          <w:tcPr>
            <w:tcW w:w="1768" w:type="dxa"/>
          </w:tcPr>
          <w:p w:rsidR="00002D7A" w:rsidRDefault="00002D7A">
            <w:pPr>
              <w:pStyle w:val="ConsPlusNormal"/>
              <w:jc w:val="center"/>
            </w:pPr>
            <w:r>
              <w:lastRenderedPageBreak/>
              <w:t>Территория реализации проекта (перечислить муниципальные образования в Ямало-Ненецком автономном округе)</w:t>
            </w:r>
          </w:p>
        </w:tc>
        <w:tc>
          <w:tcPr>
            <w:tcW w:w="2268" w:type="dxa"/>
          </w:tcPr>
          <w:p w:rsidR="00002D7A" w:rsidRDefault="00002D7A">
            <w:pPr>
              <w:pStyle w:val="ConsPlusNormal"/>
              <w:jc w:val="center"/>
            </w:pPr>
            <w:r>
              <w:t>Количественный охват населения в рамках реализации проекта, а также целевые группы населения (социальные, профессиональные, возрастные, иные), на которые направлен проект</w:t>
            </w:r>
          </w:p>
        </w:tc>
        <w:tc>
          <w:tcPr>
            <w:tcW w:w="1928" w:type="dxa"/>
          </w:tcPr>
          <w:p w:rsidR="00002D7A" w:rsidRDefault="00002D7A">
            <w:pPr>
              <w:pStyle w:val="ConsPlusNormal"/>
              <w:jc w:val="center"/>
            </w:pPr>
            <w:r>
              <w:t>Количество членов социально ориентированной некоммерческой организации, привлеченных к реализации проекта</w:t>
            </w:r>
          </w:p>
        </w:tc>
        <w:tc>
          <w:tcPr>
            <w:tcW w:w="1304" w:type="dxa"/>
          </w:tcPr>
          <w:p w:rsidR="00002D7A" w:rsidRDefault="00002D7A">
            <w:pPr>
              <w:pStyle w:val="ConsPlusNormal"/>
              <w:jc w:val="center"/>
            </w:pPr>
            <w:r>
              <w:t>Количество привлеченных волонтеров, добровольцев к реализации проекта</w:t>
            </w:r>
          </w:p>
        </w:tc>
        <w:tc>
          <w:tcPr>
            <w:tcW w:w="1474" w:type="dxa"/>
          </w:tcPr>
          <w:p w:rsidR="00002D7A" w:rsidRDefault="00002D7A">
            <w:pPr>
              <w:pStyle w:val="ConsPlusNormal"/>
              <w:jc w:val="center"/>
            </w:pPr>
            <w:r>
              <w:t>Наименование социальной услуги, оказываемой в рамках реализации проекта</w:t>
            </w:r>
          </w:p>
        </w:tc>
        <w:tc>
          <w:tcPr>
            <w:tcW w:w="1559" w:type="dxa"/>
          </w:tcPr>
          <w:p w:rsidR="00002D7A" w:rsidRDefault="00002D7A">
            <w:pPr>
              <w:pStyle w:val="ConsPlusNormal"/>
              <w:jc w:val="center"/>
            </w:pPr>
            <w:r>
              <w:t>Количество получателей социальной услуги, оказываемой в рамках реализации проекта</w:t>
            </w:r>
          </w:p>
        </w:tc>
        <w:tc>
          <w:tcPr>
            <w:tcW w:w="1020" w:type="dxa"/>
          </w:tcPr>
          <w:p w:rsidR="00002D7A" w:rsidRDefault="00002D7A">
            <w:pPr>
              <w:pStyle w:val="ConsPlusNormal"/>
              <w:jc w:val="center"/>
            </w:pPr>
            <w:r>
              <w:t>Сумма запрашиваемой субсидии</w:t>
            </w:r>
          </w:p>
        </w:tc>
        <w:tc>
          <w:tcPr>
            <w:tcW w:w="1191" w:type="dxa"/>
          </w:tcPr>
          <w:p w:rsidR="00002D7A" w:rsidRDefault="00002D7A">
            <w:pPr>
              <w:pStyle w:val="ConsPlusNormal"/>
              <w:jc w:val="center"/>
            </w:pPr>
            <w:r>
              <w:t>Количество привлекаемых специалистов (консультанты, эксперты), характер их работы</w:t>
            </w:r>
          </w:p>
        </w:tc>
        <w:tc>
          <w:tcPr>
            <w:tcW w:w="964" w:type="dxa"/>
          </w:tcPr>
          <w:p w:rsidR="00002D7A" w:rsidRDefault="00002D7A">
            <w:pPr>
              <w:pStyle w:val="ConsPlusNormal"/>
              <w:jc w:val="center"/>
            </w:pPr>
            <w:r>
              <w:t>Срок реализации проекта (в месяцах)</w:t>
            </w:r>
          </w:p>
        </w:tc>
      </w:tr>
      <w:tr w:rsidR="00002D7A">
        <w:tc>
          <w:tcPr>
            <w:tcW w:w="1768" w:type="dxa"/>
          </w:tcPr>
          <w:p w:rsidR="00002D7A" w:rsidRDefault="00002D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</w:tcPr>
          <w:p w:rsidR="00002D7A" w:rsidRDefault="00002D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002D7A" w:rsidRDefault="00002D7A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04" w:type="dxa"/>
          </w:tcPr>
          <w:p w:rsidR="00002D7A" w:rsidRDefault="00002D7A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474" w:type="dxa"/>
          </w:tcPr>
          <w:p w:rsidR="00002D7A" w:rsidRDefault="00002D7A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002D7A" w:rsidRDefault="00002D7A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20" w:type="dxa"/>
          </w:tcPr>
          <w:p w:rsidR="00002D7A" w:rsidRDefault="00002D7A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191" w:type="dxa"/>
          </w:tcPr>
          <w:p w:rsidR="00002D7A" w:rsidRDefault="00002D7A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64" w:type="dxa"/>
          </w:tcPr>
          <w:p w:rsidR="00002D7A" w:rsidRDefault="00002D7A">
            <w:pPr>
              <w:pStyle w:val="ConsPlusNormal"/>
              <w:jc w:val="center"/>
            </w:pPr>
            <w:r>
              <w:t>9</w:t>
            </w:r>
          </w:p>
        </w:tc>
      </w:tr>
      <w:tr w:rsidR="00002D7A">
        <w:tc>
          <w:tcPr>
            <w:tcW w:w="1768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2268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1928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1304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1474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1559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1020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1191" w:type="dxa"/>
          </w:tcPr>
          <w:p w:rsidR="00002D7A" w:rsidRDefault="00002D7A">
            <w:pPr>
              <w:pStyle w:val="ConsPlusNormal"/>
              <w:jc w:val="center"/>
            </w:pPr>
          </w:p>
        </w:tc>
        <w:tc>
          <w:tcPr>
            <w:tcW w:w="964" w:type="dxa"/>
          </w:tcPr>
          <w:p w:rsidR="00002D7A" w:rsidRDefault="00002D7A">
            <w:pPr>
              <w:pStyle w:val="ConsPlusNormal"/>
              <w:jc w:val="center"/>
            </w:pPr>
          </w:p>
        </w:tc>
      </w:tr>
    </w:tbl>
    <w:p w:rsidR="00002D7A" w:rsidRDefault="00002D7A">
      <w:pPr>
        <w:sectPr w:rsidR="00002D7A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jc w:val="right"/>
        <w:outlineLvl w:val="1"/>
      </w:pPr>
      <w:r>
        <w:t>Приложение N 3</w:t>
      </w:r>
    </w:p>
    <w:p w:rsidR="00002D7A" w:rsidRDefault="00002D7A">
      <w:pPr>
        <w:pStyle w:val="ConsPlusNormal"/>
        <w:jc w:val="right"/>
      </w:pPr>
      <w:r>
        <w:t>к Порядку предоставления субсидий социально</w:t>
      </w:r>
    </w:p>
    <w:p w:rsidR="00002D7A" w:rsidRDefault="00002D7A">
      <w:pPr>
        <w:pStyle w:val="ConsPlusNormal"/>
        <w:jc w:val="right"/>
      </w:pPr>
      <w:r>
        <w:t>ориентированным некоммерческим организациям</w:t>
      </w:r>
    </w:p>
    <w:p w:rsidR="00002D7A" w:rsidRDefault="00002D7A">
      <w:pPr>
        <w:pStyle w:val="ConsPlusNormal"/>
        <w:jc w:val="right"/>
      </w:pPr>
      <w:r>
        <w:t>в области физической культуры и спорта</w:t>
      </w:r>
    </w:p>
    <w:p w:rsidR="00002D7A" w:rsidRDefault="00002D7A">
      <w:pPr>
        <w:pStyle w:val="ConsPlusNormal"/>
        <w:jc w:val="right"/>
      </w:pPr>
      <w:r>
        <w:t>Ямало-Ненецкого автономного округа</w:t>
      </w:r>
    </w:p>
    <w:p w:rsidR="00002D7A" w:rsidRDefault="00002D7A">
      <w:pPr>
        <w:pStyle w:val="ConsPlusNormal"/>
        <w:jc w:val="center"/>
      </w:pPr>
    </w:p>
    <w:p w:rsidR="00002D7A" w:rsidRDefault="00002D7A">
      <w:pPr>
        <w:pStyle w:val="ConsPlusTitle"/>
        <w:jc w:val="center"/>
      </w:pPr>
      <w:bookmarkStart w:id="23" w:name="P380"/>
      <w:bookmarkEnd w:id="23"/>
      <w:r>
        <w:t>КРИТЕРИИ</w:t>
      </w:r>
    </w:p>
    <w:p w:rsidR="00002D7A" w:rsidRDefault="00002D7A">
      <w:pPr>
        <w:pStyle w:val="ConsPlusTitle"/>
        <w:jc w:val="center"/>
      </w:pPr>
      <w:r>
        <w:t>ОЦЕНКИ КОНКУРСНЫХ ЗАЯВОК</w:t>
      </w:r>
    </w:p>
    <w:p w:rsidR="00002D7A" w:rsidRDefault="00002D7A">
      <w:pPr>
        <w:pStyle w:val="ConsPlusNormal"/>
        <w:ind w:firstLine="540"/>
        <w:jc w:val="both"/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13"/>
        <w:gridCol w:w="4195"/>
        <w:gridCol w:w="4195"/>
      </w:tblGrid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  <w:jc w:val="center"/>
            </w:pPr>
            <w:r>
              <w:t>Критерий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  <w:jc w:val="center"/>
            </w:pPr>
            <w:r>
              <w:t>Оценка</w:t>
            </w:r>
          </w:p>
        </w:tc>
      </w:tr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  <w:jc w:val="center"/>
            </w:pPr>
            <w:r>
              <w:t>3</w:t>
            </w:r>
          </w:p>
        </w:tc>
      </w:tr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Объем собственных финансовых средств, направляемых социально ориентированной некоммерческой организацией на участие в организации и проведении официальных спортивных мероприятий и физкультурных мероприятий в год предоставления субсидии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0% (от суммы субсидии) - 0 баллов;</w:t>
            </w:r>
          </w:p>
          <w:p w:rsidR="00002D7A" w:rsidRDefault="00002D7A">
            <w:pPr>
              <w:pStyle w:val="ConsPlusNormal"/>
            </w:pPr>
            <w:r>
              <w:t>до 30% (от суммы субсидии) - 1 балл;</w:t>
            </w:r>
          </w:p>
          <w:p w:rsidR="00002D7A" w:rsidRDefault="00002D7A">
            <w:pPr>
              <w:pStyle w:val="ConsPlusNormal"/>
            </w:pPr>
            <w:r>
              <w:t>от 31 до 50% (от суммы субсидии) - 2 балла;</w:t>
            </w:r>
          </w:p>
          <w:p w:rsidR="00002D7A" w:rsidRDefault="00002D7A">
            <w:pPr>
              <w:pStyle w:val="ConsPlusNormal"/>
            </w:pPr>
            <w:r>
              <w:t>от 51 до 70% (от суммы субсидии) - 3 балла;</w:t>
            </w:r>
          </w:p>
          <w:p w:rsidR="00002D7A" w:rsidRDefault="00002D7A">
            <w:pPr>
              <w:pStyle w:val="ConsPlusNormal"/>
            </w:pPr>
            <w:r>
              <w:t>от 71% и выше (от суммы субсидии) - 5 баллов</w:t>
            </w:r>
          </w:p>
        </w:tc>
      </w:tr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Осуществление в соответствии с учредительными документами деятельности в области физической культуры и спорта на территории автономного округа в качестве основной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без опыта - 0 баллов;</w:t>
            </w:r>
          </w:p>
          <w:p w:rsidR="00002D7A" w:rsidRDefault="00002D7A">
            <w:pPr>
              <w:pStyle w:val="ConsPlusNormal"/>
            </w:pPr>
            <w:r>
              <w:t>менее 1 года - 5 баллов;</w:t>
            </w:r>
          </w:p>
          <w:p w:rsidR="00002D7A" w:rsidRDefault="00002D7A">
            <w:pPr>
              <w:pStyle w:val="ConsPlusNormal"/>
            </w:pPr>
            <w:r>
              <w:t>от 1 до 2 лет - 8 баллов;</w:t>
            </w:r>
          </w:p>
          <w:p w:rsidR="00002D7A" w:rsidRDefault="00002D7A">
            <w:pPr>
              <w:pStyle w:val="ConsPlusNormal"/>
            </w:pPr>
            <w:r>
              <w:t>от 2 до 3 лет - 12 баллов;</w:t>
            </w:r>
          </w:p>
          <w:p w:rsidR="00002D7A" w:rsidRDefault="00002D7A">
            <w:pPr>
              <w:pStyle w:val="ConsPlusNormal"/>
            </w:pPr>
            <w:r>
              <w:t>свыше 3 лет - 15 баллов</w:t>
            </w:r>
          </w:p>
        </w:tc>
      </w:tr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Участие в организации и проведении официальных спортивных мероприятий и физкультурных мероприятий на территории автономного округа в год, предшествующий году предоставления субсидии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0 мероприятий - 0 баллов;</w:t>
            </w:r>
          </w:p>
          <w:p w:rsidR="00002D7A" w:rsidRDefault="00002D7A">
            <w:pPr>
              <w:pStyle w:val="ConsPlusNormal"/>
            </w:pPr>
            <w:r>
              <w:t>1 - 2 мероприятия - 5 баллов;</w:t>
            </w:r>
          </w:p>
          <w:p w:rsidR="00002D7A" w:rsidRDefault="00002D7A">
            <w:pPr>
              <w:pStyle w:val="ConsPlusNormal"/>
            </w:pPr>
            <w:r>
              <w:t>3 - 4 мероприятия - 8 баллов;</w:t>
            </w:r>
          </w:p>
          <w:p w:rsidR="00002D7A" w:rsidRDefault="00002D7A">
            <w:pPr>
              <w:pStyle w:val="ConsPlusNormal"/>
            </w:pPr>
            <w:r>
              <w:t>5 - 6 мероприятий - 12 баллов;</w:t>
            </w:r>
          </w:p>
          <w:p w:rsidR="00002D7A" w:rsidRDefault="00002D7A">
            <w:pPr>
              <w:pStyle w:val="ConsPlusNormal"/>
            </w:pPr>
            <w:r>
              <w:t>свыше 6 мероприятий - 15 баллов</w:t>
            </w:r>
          </w:p>
        </w:tc>
      </w:tr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Привлечение волонтеров (добровольцев) к участию в организации и проведении официальных спортивных мероприятий и физкультурных мероприятий на территории автономного округа в год, предшествующий году предоставления субсидии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на 0 мероприятий - 0 баллов;</w:t>
            </w:r>
          </w:p>
          <w:p w:rsidR="00002D7A" w:rsidRDefault="00002D7A">
            <w:pPr>
              <w:pStyle w:val="ConsPlusNormal"/>
            </w:pPr>
            <w:r>
              <w:t>на 1 мероприятие - 3 балла;</w:t>
            </w:r>
          </w:p>
          <w:p w:rsidR="00002D7A" w:rsidRDefault="00002D7A">
            <w:pPr>
              <w:pStyle w:val="ConsPlusNormal"/>
            </w:pPr>
            <w:r>
              <w:t>на 2 мероприятия - 5 баллов;</w:t>
            </w:r>
          </w:p>
          <w:p w:rsidR="00002D7A" w:rsidRDefault="00002D7A">
            <w:pPr>
              <w:pStyle w:val="ConsPlusNormal"/>
            </w:pPr>
            <w:r>
              <w:t>на 3 мероприятия - 7 баллов;</w:t>
            </w:r>
          </w:p>
          <w:p w:rsidR="00002D7A" w:rsidRDefault="00002D7A">
            <w:pPr>
              <w:pStyle w:val="ConsPlusNormal"/>
            </w:pPr>
            <w:r>
              <w:t>на свыше 3 мероприятий - 10 баллов</w:t>
            </w:r>
          </w:p>
        </w:tc>
      </w:tr>
      <w:tr w:rsidR="00002D7A">
        <w:tc>
          <w:tcPr>
            <w:tcW w:w="613" w:type="dxa"/>
          </w:tcPr>
          <w:p w:rsidR="00002D7A" w:rsidRDefault="00002D7A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Наличие у социально ориентированной некоммерческой организации сайта в информационно-телекоммуникационной системе "Интернет"</w:t>
            </w:r>
          </w:p>
        </w:tc>
        <w:tc>
          <w:tcPr>
            <w:tcW w:w="4195" w:type="dxa"/>
          </w:tcPr>
          <w:p w:rsidR="00002D7A" w:rsidRDefault="00002D7A">
            <w:pPr>
              <w:pStyle w:val="ConsPlusNormal"/>
            </w:pPr>
            <w:r>
              <w:t>есть - 5 баллов;</w:t>
            </w:r>
          </w:p>
          <w:p w:rsidR="00002D7A" w:rsidRDefault="00002D7A">
            <w:pPr>
              <w:pStyle w:val="ConsPlusNormal"/>
            </w:pPr>
            <w:r>
              <w:t>нет - 0 баллов</w:t>
            </w:r>
          </w:p>
        </w:tc>
      </w:tr>
    </w:tbl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ind w:firstLine="540"/>
        <w:jc w:val="both"/>
      </w:pPr>
    </w:p>
    <w:p w:rsidR="00002D7A" w:rsidRDefault="00002D7A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457B0" w:rsidRDefault="00C457B0">
      <w:bookmarkStart w:id="24" w:name="_GoBack"/>
      <w:bookmarkEnd w:id="24"/>
    </w:p>
    <w:sectPr w:rsidR="00C457B0" w:rsidSect="00FA52D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D7A"/>
    <w:rsid w:val="00002D7A"/>
    <w:rsid w:val="00C45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824C2-2B17-4E8D-BEE6-A5D0E7618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02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02D7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02D7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02D7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5F280DF014E050F66755C73D1B1102E9E586D2C0F9FF83DE5BBABB100BDCBDA59AF355C2AD8A029B46D5BB8B27DCBDL921K" TargetMode="External"/><Relationship Id="rId13" Type="http://schemas.openxmlformats.org/officeDocument/2006/relationships/hyperlink" Target="consultantplus://offline/ref=7E5F280DF014E050F6674BCA2B77460FECEED8D7C2FFFDD08604E1E64702D6EAE2D5AA0186FD8C57CB1C80B79424C2BC99E6BA65E7L223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E5F280DF014E050F66755C73D1B1102E9E586D2C3FEF384DB5BBABB100BDCBDA59AF355C2AD8A029B46D5BB8B27DCBDL921K" TargetMode="External"/><Relationship Id="rId12" Type="http://schemas.openxmlformats.org/officeDocument/2006/relationships/hyperlink" Target="consultantplus://offline/ref=7E5F280DF014E050F6674BCA2B77460FECEED8D7C2FFFDD08604E1E64702D6EAE2D5AA0582FC8C57CB1C80B79424C2BC99E6BA65E7L223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E5F280DF014E050F66755C73D1B1102E9E586D2C1F3F581D95BBABB100BDCBDA59AF355C2AD8A029B46D5BB8B27DCBDL921K" TargetMode="External"/><Relationship Id="rId11" Type="http://schemas.openxmlformats.org/officeDocument/2006/relationships/hyperlink" Target="consultantplus://offline/ref=7E5F280DF014E050F66755C73D1B1102E9E586D2CFF2F280DE5BBABB100BDCBDA59AF355C2AD8A029B46D5BB8B27DCBDL921K" TargetMode="External"/><Relationship Id="rId5" Type="http://schemas.openxmlformats.org/officeDocument/2006/relationships/hyperlink" Target="consultantplus://offline/ref=7E5F280DF014E050F6674BCA2B77460FECEFDCD7C5FAFDD08604E1E64702D6EAE2D5AA0080F98F08CE0991EF9824DDA298F9A667E62BL12CK" TargetMode="External"/><Relationship Id="rId15" Type="http://schemas.openxmlformats.org/officeDocument/2006/relationships/hyperlink" Target="consultantplus://offline/ref=7E5F280DF014E050F6674BCA2B77460FECEFDCD7C5FAFDD08604E1E64702D6EAE2D5AA0586FB81049D5381EBD170D1BD99E6B864F82815C3L322K" TargetMode="External"/><Relationship Id="rId10" Type="http://schemas.openxmlformats.org/officeDocument/2006/relationships/hyperlink" Target="consultantplus://offline/ref=7E5F280DF014E050F6674BCA2B77460FECEFDCD7C5FAFDD08604E1E64702D6EAE2D5AA0080F98F08CE0991EF9824DDA298F9A667E62BL12CK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7E5F280DF014E050F66755C73D1B1102E9E586D2C7FAF38EDD56E7B11852D0BFA295AC50D7BCD20E9B59CBBA943BDEBC99LF21K" TargetMode="External"/><Relationship Id="rId14" Type="http://schemas.openxmlformats.org/officeDocument/2006/relationships/hyperlink" Target="consultantplus://offline/ref=7E5F280DF014E050F6674BCA2B77460FECEEDBD9C3F2FDD08604E1E64702D6EAF0D5F20987F999039B46D7BA94L22C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6292</Words>
  <Characters>35867</Characters>
  <Application>Microsoft Office Word</Application>
  <DocSecurity>0</DocSecurity>
  <Lines>298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user_8</dc:creator>
  <cp:keywords/>
  <dc:description/>
  <cp:lastModifiedBy>user_8</cp:lastModifiedBy>
  <cp:revision>1</cp:revision>
  <dcterms:created xsi:type="dcterms:W3CDTF">2019-01-11T10:54:00Z</dcterms:created>
  <dcterms:modified xsi:type="dcterms:W3CDTF">2019-01-11T10:54:00Z</dcterms:modified>
</cp:coreProperties>
</file>