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CE6" w:rsidRDefault="00076CE6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76CE6" w:rsidRDefault="00076CE6">
      <w:pPr>
        <w:pStyle w:val="ConsPlusNormal"/>
        <w:outlineLvl w:val="0"/>
      </w:pPr>
    </w:p>
    <w:p w:rsidR="00076CE6" w:rsidRDefault="00076CE6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076CE6" w:rsidRDefault="00076CE6">
      <w:pPr>
        <w:pStyle w:val="ConsPlusTitle"/>
        <w:jc w:val="center"/>
      </w:pPr>
    </w:p>
    <w:p w:rsidR="00076CE6" w:rsidRDefault="00076CE6">
      <w:pPr>
        <w:pStyle w:val="ConsPlusTitle"/>
        <w:jc w:val="center"/>
      </w:pPr>
      <w:r>
        <w:t>ПОСТАНОВЛЕНИЕ</w:t>
      </w:r>
    </w:p>
    <w:p w:rsidR="00076CE6" w:rsidRDefault="00076CE6">
      <w:pPr>
        <w:pStyle w:val="ConsPlusTitle"/>
        <w:jc w:val="center"/>
      </w:pPr>
      <w:r>
        <w:t>от 14 ноября 2018 г. N 1159-П</w:t>
      </w:r>
    </w:p>
    <w:p w:rsidR="00076CE6" w:rsidRDefault="00076CE6">
      <w:pPr>
        <w:pStyle w:val="ConsPlusTitle"/>
        <w:jc w:val="center"/>
      </w:pPr>
    </w:p>
    <w:p w:rsidR="00076CE6" w:rsidRDefault="00076CE6">
      <w:pPr>
        <w:pStyle w:val="ConsPlusTitle"/>
        <w:jc w:val="center"/>
      </w:pPr>
      <w:r>
        <w:t>ОБ УТВЕРЖДЕНИИ ПЕРЕЧНЯ ПРИОРИТЕТНЫХ НАПРАВЛЕНИЙ</w:t>
      </w:r>
    </w:p>
    <w:p w:rsidR="00076CE6" w:rsidRDefault="00076CE6">
      <w:pPr>
        <w:pStyle w:val="ConsPlusTitle"/>
        <w:jc w:val="center"/>
      </w:pPr>
      <w:r>
        <w:t>ПРЕДОСТАВЛЕНИЯ СУБСИДИЙ ИЗ ОКРУЖНОГО БЮДЖЕТА СОЦИАЛЬНО</w:t>
      </w:r>
    </w:p>
    <w:p w:rsidR="00076CE6" w:rsidRDefault="00076CE6">
      <w:pPr>
        <w:pStyle w:val="ConsPlusTitle"/>
        <w:jc w:val="center"/>
      </w:pPr>
      <w:r>
        <w:t>ОРИЕНТИРОВАННЫМ НЕКОММЕРЧЕСКИМ ОРГАНИЗАЦИЯМ В ЯМАЛО-НЕНЕЦКОМ</w:t>
      </w:r>
    </w:p>
    <w:p w:rsidR="00076CE6" w:rsidRDefault="00076CE6">
      <w:pPr>
        <w:pStyle w:val="ConsPlusTitle"/>
        <w:jc w:val="center"/>
      </w:pPr>
      <w:r>
        <w:t>АВТОНОМНОМ ОКРУГЕ НА КОНКУРСНОЙ ОСНОВЕ В 2019 ГОДУ</w:t>
      </w:r>
    </w:p>
    <w:p w:rsidR="00076CE6" w:rsidRDefault="00076CE6">
      <w:pPr>
        <w:pStyle w:val="ConsPlusTitle"/>
        <w:jc w:val="center"/>
      </w:pPr>
      <w:r>
        <w:t>И УСТАНОВЛЕНИИ ПРЕДЕЛЬНОГО РАЗМЕРА ОДНОЙ СУБСИДИИ,</w:t>
      </w:r>
    </w:p>
    <w:p w:rsidR="00076CE6" w:rsidRDefault="00076CE6">
      <w:pPr>
        <w:pStyle w:val="ConsPlusTitle"/>
        <w:jc w:val="center"/>
      </w:pPr>
      <w:r>
        <w:t>ПРЕДОСТАВЛЯЕМОЙ ИЗ ОКРУЖНОГО БЮДЖЕТА СОЦИАЛЬНО</w:t>
      </w:r>
    </w:p>
    <w:p w:rsidR="00076CE6" w:rsidRDefault="00076CE6">
      <w:pPr>
        <w:pStyle w:val="ConsPlusTitle"/>
        <w:jc w:val="center"/>
      </w:pPr>
      <w:r>
        <w:t>ОРИЕНТИРОВАННОЙ НЕКОММЕРЧЕСКОЙ ОРГАНИЗАЦИИ В ЯМАЛО-НЕНЕЦКОМ</w:t>
      </w:r>
    </w:p>
    <w:p w:rsidR="00076CE6" w:rsidRDefault="00076CE6">
      <w:pPr>
        <w:pStyle w:val="ConsPlusTitle"/>
        <w:jc w:val="center"/>
      </w:pPr>
      <w:r>
        <w:t>АВТОНОМНОМ ОКРУГЕ НА КОНКУРСНОЙ ОСНОВЕ В 2019 ГОДУ</w:t>
      </w: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Ямало-Ненецкого автономного округа от 23 декабря 2011 года N 988-П "Об утверждении Порядка предоставления субсидий из окружного бюджета социально ориентированным некоммерческим организациям в Ямало-Ненецком автономном округе на конкурсной основе" Правительство Ямало-Ненецкого автономного округа постановляет: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приоритетных направлений предоставления субсидий из окружного бюджета социально ориентированным некоммерческим организациям в Ямало-Ненецком автономном округе на конкурсной основе в 2019 году.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2. Установить предельный размер одной субсидии, предоставляемой из окружного бюджета социально ориентированной некоммерческой организации в Ямало-Ненецком автономном округе на конкурсной основе в 2019 году, - 500 000 (пятьсот тысяч) рублей.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члена Правительства Ямало-Ненецкого автономного округа, обеспечивающего формирование и реализацию государственной политики в сфере взаимодействия Губернатора Ямало-Ненецкого автономного округа, Правительства Ямало-Ненецкого автономного округа и иных исполнительных органов государственной власти Ямало-Ненецкого автономного округа с политическими партиями, региональными и местными национально-культурными автономиями, иными общественными объединениями, некоммерческими и религиозными организациями, формирования условий для развития институтов гражданского общества.</w:t>
      </w: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jc w:val="right"/>
      </w:pPr>
      <w:r>
        <w:t>Губернатор</w:t>
      </w:r>
    </w:p>
    <w:p w:rsidR="00076CE6" w:rsidRDefault="00076CE6">
      <w:pPr>
        <w:pStyle w:val="ConsPlusNormal"/>
        <w:jc w:val="right"/>
      </w:pPr>
      <w:r>
        <w:t>Ямало-Ненецкого автономного округа</w:t>
      </w:r>
    </w:p>
    <w:p w:rsidR="00076CE6" w:rsidRDefault="00076CE6">
      <w:pPr>
        <w:pStyle w:val="ConsPlusNormal"/>
        <w:jc w:val="right"/>
      </w:pPr>
      <w:r>
        <w:t>Д.А.АРТЮХОВ</w:t>
      </w: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jc w:val="right"/>
        <w:outlineLvl w:val="0"/>
      </w:pPr>
      <w:r>
        <w:t>Утвержден</w:t>
      </w:r>
    </w:p>
    <w:p w:rsidR="00076CE6" w:rsidRDefault="00076CE6">
      <w:pPr>
        <w:pStyle w:val="ConsPlusNormal"/>
        <w:jc w:val="right"/>
      </w:pPr>
      <w:r>
        <w:t>постановлением Правительства</w:t>
      </w:r>
    </w:p>
    <w:p w:rsidR="00076CE6" w:rsidRDefault="00076CE6">
      <w:pPr>
        <w:pStyle w:val="ConsPlusNormal"/>
        <w:jc w:val="right"/>
      </w:pPr>
      <w:r>
        <w:t>Ямало-Ненецкого автономного округа</w:t>
      </w:r>
    </w:p>
    <w:p w:rsidR="00076CE6" w:rsidRDefault="00076CE6">
      <w:pPr>
        <w:pStyle w:val="ConsPlusNormal"/>
        <w:jc w:val="right"/>
      </w:pPr>
      <w:r>
        <w:t>от 14 ноября 2018 года N 1159-П</w:t>
      </w:r>
    </w:p>
    <w:p w:rsidR="00076CE6" w:rsidRDefault="00076CE6">
      <w:pPr>
        <w:pStyle w:val="ConsPlusNormal"/>
        <w:jc w:val="center"/>
      </w:pPr>
    </w:p>
    <w:p w:rsidR="00076CE6" w:rsidRDefault="00076CE6">
      <w:pPr>
        <w:pStyle w:val="ConsPlusTitle"/>
        <w:jc w:val="center"/>
      </w:pPr>
      <w:bookmarkStart w:id="0" w:name="P33"/>
      <w:bookmarkEnd w:id="0"/>
      <w:r>
        <w:t>ПЕРЕЧЕНЬ</w:t>
      </w:r>
    </w:p>
    <w:p w:rsidR="00076CE6" w:rsidRDefault="00076CE6">
      <w:pPr>
        <w:pStyle w:val="ConsPlusTitle"/>
        <w:jc w:val="center"/>
      </w:pPr>
      <w:r>
        <w:lastRenderedPageBreak/>
        <w:t>ПРИОРИТЕТНЫХ НАПРАВЛЕНИЙ ПРЕДОСТАВЛЕНИЯ СУБСИДИЙ</w:t>
      </w:r>
    </w:p>
    <w:p w:rsidR="00076CE6" w:rsidRDefault="00076CE6">
      <w:pPr>
        <w:pStyle w:val="ConsPlusTitle"/>
        <w:jc w:val="center"/>
      </w:pPr>
      <w:r>
        <w:t>ИЗ ОКРУЖНОГО БЮДЖЕТА СОЦИАЛЬНО ОРИЕНТИРОВАННЫМ</w:t>
      </w:r>
    </w:p>
    <w:p w:rsidR="00076CE6" w:rsidRDefault="00076CE6">
      <w:pPr>
        <w:pStyle w:val="ConsPlusTitle"/>
        <w:jc w:val="center"/>
      </w:pPr>
      <w:r>
        <w:t>НЕКОММЕРЧЕСКИМ ОРГАНИЗАЦИЯМ В ЯМАЛО-НЕНЕЦКОМ</w:t>
      </w:r>
    </w:p>
    <w:p w:rsidR="00076CE6" w:rsidRDefault="00076CE6">
      <w:pPr>
        <w:pStyle w:val="ConsPlusTitle"/>
        <w:jc w:val="center"/>
      </w:pPr>
      <w:r>
        <w:t>АВТОНОМНОМ ОКРУГЕ НА КОНКУРСНОЙ ОСНОВЕ В 2019 ГОДУ</w:t>
      </w: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ind w:firstLine="540"/>
        <w:jc w:val="both"/>
      </w:pPr>
      <w:r>
        <w:t>1. Приоритетное направление "Социальная поддержка и защита граждан".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оказание социальной помощи и социальную защиту населения;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психолого-педагогическое и социальное сопровождение семей, социальную адаптацию и семейное устройство детей, оставшихся без попечения родителей;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профилактику асоциальных проявлений в молодежной среде, социально опасных форм поведения граждан, социального сиротства, беспризорности и бродяжничества, социализацию детей "группы риска";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вовлечение подростков в производственную и временную активную трудовую занятость;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социальную адаптацию пожилых людей, малоимущих и инвалидов, повышение их социальной активности;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проведение благотворительных акций и мероприятий, направленных на чествование ветеранов Великой Отечественной войны, труда, Вооруженных Сил, правоохранительных органов и локальных войн;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волонтерской деятельности в сфере социальной защиты и поддержки;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2. Приоритетное направление "Развитие гражданского общества".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популяризацию и информационное сопровождение деятельности социально ориентированных некоммерческих организаций;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добровольчества, волонтерского движения, благотворительной деятельности;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повышение квалификации сотрудников социально ориентированных некоммерческих организаций, волонтеров и добровольцев;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формирование гражданской позиции, патриотическое воспитание молодежи, организацию деятельности поисковых отрядов;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поддержку российского казачества и развитие кадетского движения;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местного самоуправления и местного сообщества, развитие территориального общественного самоуправления;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вовлечение населения в инициативное бюджетирование;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вовлечение населения в общественное обсуждение проектов бюджетов всех уровней;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lastRenderedPageBreak/>
        <w:t>- развитие ресурсных центров, осуществляющих аналитическую, консультационную, экспертную поддержку деятельности социально ориентированных некоммерческих организаций;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разработку, внедрение и развитие технологий общественной экспертизы социально-экономической политики, проводимой органами государственной власти и местного самоуправления.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3. Приоритетное направление "Охрана жизни и здоровья граждан".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пропаганду здорового образа жизни;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профилактику социально значимых заболеваний, просвещение и информирование граждан;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физической культуры и массового спорта, создание условий для занятия спортом;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привлечение взрослого населения, пожилых людей, инвалидов, детей и подростков к занятиям физической культурой, туризмом и спортом, организацию их отдыха и досуга;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 xml:space="preserve">- профилактику алкоголизма, </w:t>
      </w:r>
      <w:proofErr w:type="spellStart"/>
      <w:r>
        <w:t>табакокурения</w:t>
      </w:r>
      <w:proofErr w:type="spellEnd"/>
      <w:r>
        <w:t>, незаконного потребления наркотических средств и психотропных веществ, наркомании;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 xml:space="preserve">- медицинскую, социальную, трудовую реабилитацию и </w:t>
      </w:r>
      <w:proofErr w:type="spellStart"/>
      <w:r>
        <w:t>реинтеграцию</w:t>
      </w:r>
      <w:proofErr w:type="spellEnd"/>
      <w:r>
        <w:t xml:space="preserve"> лиц, потребляющих наркотические средства или психотропные вещества;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реабилитацию лиц без определенного места жительства;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подготовку населения к преодолению последствий стихийных бедствий, экологических, техногенных или иных катастроф, к предотвращению несчастных случаев, проведению аварийно-спасательных работ;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профилактику возникновения природных пожаров.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4. Приоритетное направление "Поддержка семьи, материнства, отцовства и детства".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укрепление института семьи, возрождение и сохранение духовно-нравственных традиций семейных отношений;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системы консультативной и психологической поддержки семьи в целях создания благоприятного внутрисемейного климата, профилактику домашнего насилия, жестокого обращения с детьми;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профилактику семейного неблагополучия, социальную реабилитацию семей и детей, находящихся в трудной жизненной ситуации;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пропаганду ценностей семьи, имеющей нескольких детей, содействие устройства в семьи детей, оставшихся без попечения родителей;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 xml:space="preserve">- повышение обязательств родителей по обеспечению надлежащего уровня жизни и развития ребенка, поддержку </w:t>
      </w:r>
      <w:proofErr w:type="spellStart"/>
      <w:r>
        <w:t>межпоколенческих</w:t>
      </w:r>
      <w:proofErr w:type="spellEnd"/>
      <w:r>
        <w:t xml:space="preserve"> отношений в семье и обществе.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5. Приоритетное направление "Деятельность в области образования и просвещения".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lastRenderedPageBreak/>
        <w:t>- проведение мероприятий в сфере дошкольного, общего и дополнительного образования детей, дополнительного образования граждан пожилого возраста и инвалидов;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оказание психолого-педагогической помощи обучающимся;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продвижение и расширение практики инклюзивного образования;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внедрение новых культурно-образовательных услуг для детей и взрослых в сфере изучения русского языка, пропаганду речевой грамотности, норм и правил русского языка;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содействие изучению норм и правил русского языка мигрантами;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волонтерской деятельности в сфере формирования духовно-нравственных ценностей, изучения истории страны и родного края;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государственно-общественного характера управления образованием, в том числе проведение независимой оценки качества образования.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6. Приоритетное направление "Охрана окружающей среды".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волонтерских экологических инициатив;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повышение экологической культуры людей, развитие инициатив в сфере сбора мусора, благоустройства и очистки природных объектов;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 xml:space="preserve">- подготовку и организацию работы общественных экологических инспекторов, групп оперативного экологического контроля, </w:t>
      </w:r>
      <w:proofErr w:type="spellStart"/>
      <w:r>
        <w:t>экопатрулей</w:t>
      </w:r>
      <w:proofErr w:type="spellEnd"/>
      <w:r>
        <w:t>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профилактику жестокого обращения с животными, деятельность в области защиты животных;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организацию этнографического туризма, сохранение природных памятников;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развитие видов традиционной хозяйственной деятельности коренных малочисленных народов Севера.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7. Приоритетное направление "Защита прав и свобод человека и гражданина".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обеспечение общественной безопасности, профилактику правонарушений и экстремизма;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организацию участия общественности в антикоррупционной деятельности, общественной экспертизе проектов нормативных правовых актов;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оказание юридической помощи на безвозмездной или на льготной основе отдельным категориям граждан, некоммерческим организациям и правовое просвещение населения;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содействие трудоустройству и трудовой адаптации молодежи, матерей с детьми, инвалидов, граждан пожилого возраста, лиц, имеющих ограничения жизнедеятельности, в том числе детей-инвалидов;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 xml:space="preserve">- защиту прав заключенных, содействие обучению, социальную и трудовую </w:t>
      </w:r>
      <w:proofErr w:type="spellStart"/>
      <w:r>
        <w:t>реинтеграцию</w:t>
      </w:r>
      <w:proofErr w:type="spellEnd"/>
      <w:r>
        <w:t>, содействие трудоустройству лиц, освободившихся из мест лишения свободы;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содействие трудовой миграции.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lastRenderedPageBreak/>
        <w:t>8. Приоритетное направление "Сохранение единого культурного пространства".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поддержку краеведения и популяризацию результатов краеведческой деятельности;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реализацию современных форм продвижения культуры и искусства;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реализацию прав этнических общностей на сохранение культурно-национальной самобытности;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формирование гуманитарных и общечеловеческих ценностей в индивидуальном и общественном сознании, популяризацию искусства и культуры;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организацию сотрудничества разных поколений в реализации совместной деятельности по сохранению и развитию народных промыслов;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сохранение и развитие самобытной казачьей культуры, казачьих обычаев и традиций;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реабилитацию людей с ограниченными возможностями здоровья средствами культуры и искусства;</w:t>
      </w:r>
    </w:p>
    <w:p w:rsidR="00076CE6" w:rsidRDefault="00076CE6">
      <w:pPr>
        <w:pStyle w:val="ConsPlusNormal"/>
        <w:spacing w:before="220"/>
        <w:ind w:firstLine="540"/>
        <w:jc w:val="both"/>
      </w:pPr>
      <w:r>
        <w:t>- сохранение исторической памяти.</w:t>
      </w: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ind w:firstLine="540"/>
        <w:jc w:val="both"/>
      </w:pPr>
    </w:p>
    <w:p w:rsidR="00076CE6" w:rsidRDefault="00076C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1" w:name="_GoBack"/>
      <w:bookmarkEnd w:id="1"/>
    </w:p>
    <w:sectPr w:rsidR="00C53D0C" w:rsidSect="00FE1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CE6"/>
    <w:rsid w:val="00076CE6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42075-B56F-4131-BE7F-E84663FC6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C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6C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6C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9D1BFBE6CFC48EC761E96085FEC86E22270B8406DF2F5324C8512184FDE315CD0E2BF7D4E92240198D809FBEA9FA60ABE2CB4A7FCB4EBA52A6A547BBC5AK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2019-01-09T10:57:00Z</dcterms:created>
  <dcterms:modified xsi:type="dcterms:W3CDTF">2019-01-09T10:57:00Z</dcterms:modified>
</cp:coreProperties>
</file>