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F3" w:rsidRDefault="00A937F3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937F3" w:rsidRDefault="00A937F3">
      <w:pPr>
        <w:pStyle w:val="ConsPlusNormal"/>
        <w:outlineLvl w:val="0"/>
      </w:pPr>
    </w:p>
    <w:p w:rsidR="00A937F3" w:rsidRDefault="00A937F3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A937F3" w:rsidRDefault="00A937F3">
      <w:pPr>
        <w:pStyle w:val="ConsPlusTitle"/>
        <w:jc w:val="center"/>
      </w:pPr>
    </w:p>
    <w:p w:rsidR="00A937F3" w:rsidRDefault="00A937F3">
      <w:pPr>
        <w:pStyle w:val="ConsPlusTitle"/>
        <w:jc w:val="center"/>
      </w:pPr>
      <w:r>
        <w:t>ПОСТАНОВЛЕНИЕ</w:t>
      </w:r>
    </w:p>
    <w:p w:rsidR="00A937F3" w:rsidRDefault="00A937F3">
      <w:pPr>
        <w:pStyle w:val="ConsPlusTitle"/>
        <w:jc w:val="center"/>
      </w:pPr>
      <w:r>
        <w:t>от 22 декабря 2016 г. N 1198-П</w:t>
      </w:r>
    </w:p>
    <w:p w:rsidR="00A937F3" w:rsidRDefault="00A937F3">
      <w:pPr>
        <w:pStyle w:val="ConsPlusTitle"/>
        <w:jc w:val="center"/>
      </w:pPr>
    </w:p>
    <w:p w:rsidR="00A937F3" w:rsidRDefault="00A937F3">
      <w:pPr>
        <w:pStyle w:val="ConsPlusTitle"/>
        <w:jc w:val="center"/>
      </w:pPr>
      <w:r>
        <w:t>ОБ УТВЕРЖДЕНИИ ПРАВИЛ ПЕРЕДАЧИ ГОСУДАРСТВЕННОГО ИМУЩЕСТВА</w:t>
      </w:r>
    </w:p>
    <w:p w:rsidR="00A937F3" w:rsidRDefault="00A937F3">
      <w:pPr>
        <w:pStyle w:val="ConsPlusTitle"/>
        <w:jc w:val="center"/>
      </w:pPr>
      <w:r>
        <w:t>ЯМАЛО-НЕНЕЦКОГО АВТОНОМНОГО ОКРУГА НЕКОММЕРЧЕСКИМ</w:t>
      </w:r>
    </w:p>
    <w:p w:rsidR="00A937F3" w:rsidRDefault="00A937F3">
      <w:pPr>
        <w:pStyle w:val="ConsPlusTitle"/>
        <w:jc w:val="center"/>
      </w:pPr>
      <w:r>
        <w:t>ОРГАНИЗАЦИЯМ В КАЧЕСТВЕ ИМУЩЕСТВЕННОГО ВЗНОСА</w:t>
      </w:r>
    </w:p>
    <w:p w:rsidR="00A937F3" w:rsidRDefault="00A937F3">
      <w:pPr>
        <w:pStyle w:val="ConsPlusTitle"/>
        <w:jc w:val="center"/>
      </w:pPr>
      <w:r>
        <w:t>ЯМАЛО-НЕНЕЦКОГО АВТОНОМНОГО ОКРУГА</w:t>
      </w:r>
    </w:p>
    <w:p w:rsidR="00A937F3" w:rsidRDefault="00A937F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937F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37F3" w:rsidRDefault="00A937F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37F3" w:rsidRDefault="00A937F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03.03.2017 </w:t>
            </w:r>
            <w:hyperlink r:id="rId5" w:history="1">
              <w:r>
                <w:rPr>
                  <w:color w:val="0000FF"/>
                </w:rPr>
                <w:t>N 140-П</w:t>
              </w:r>
            </w:hyperlink>
            <w:r>
              <w:rPr>
                <w:color w:val="392C69"/>
              </w:rPr>
              <w:t>,</w:t>
            </w:r>
          </w:p>
          <w:p w:rsidR="00A937F3" w:rsidRDefault="00A937F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19.06.2017 </w:t>
            </w:r>
            <w:hyperlink r:id="rId6" w:history="1">
              <w:r>
                <w:rPr>
                  <w:color w:val="0000FF"/>
                </w:rPr>
                <w:t>N 593-П</w:t>
              </w:r>
            </w:hyperlink>
            <w:r>
              <w:rPr>
                <w:color w:val="392C69"/>
              </w:rPr>
              <w:t xml:space="preserve">, от 08.05.2018 </w:t>
            </w:r>
            <w:hyperlink r:id="rId7" w:history="1">
              <w:r>
                <w:rPr>
                  <w:color w:val="0000FF"/>
                </w:rPr>
                <w:t>N 487-П</w:t>
              </w:r>
            </w:hyperlink>
            <w:r>
              <w:rPr>
                <w:color w:val="392C69"/>
              </w:rPr>
              <w:t xml:space="preserve">, от 21.08.2018 </w:t>
            </w:r>
            <w:hyperlink r:id="rId8" w:history="1">
              <w:r>
                <w:rPr>
                  <w:color w:val="0000FF"/>
                </w:rPr>
                <w:t>N 882-П</w:t>
              </w:r>
            </w:hyperlink>
            <w:r>
              <w:rPr>
                <w:color w:val="392C69"/>
              </w:rPr>
              <w:t>,</w:t>
            </w:r>
          </w:p>
          <w:p w:rsidR="00A937F3" w:rsidRDefault="00A937F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23.08.2018 </w:t>
            </w:r>
            <w:hyperlink r:id="rId9" w:history="1">
              <w:r>
                <w:rPr>
                  <w:color w:val="0000FF"/>
                </w:rPr>
                <w:t>N 893-П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937F3" w:rsidRDefault="00A937F3">
      <w:pPr>
        <w:pStyle w:val="ConsPlusNormal"/>
        <w:jc w:val="center"/>
      </w:pPr>
    </w:p>
    <w:p w:rsidR="00A937F3" w:rsidRDefault="00A937F3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Законом</w:t>
        </w:r>
      </w:hyperlink>
      <w:r>
        <w:t xml:space="preserve"> Ямало-Ненецкого автономного округа от 28 сентября 2012 года N 80-ЗАО "Об управлении и распоряжении государственной собственностью Ямало-Ненецкого автономного округа", в целях эффективного использования государственного имущества Ямало-Ненецкого автономного округа Правительство Ямало-Ненецкого автономного округа постановляет: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3" w:history="1">
        <w:r>
          <w:rPr>
            <w:color w:val="0000FF"/>
          </w:rPr>
          <w:t>Правила</w:t>
        </w:r>
      </w:hyperlink>
      <w:r>
        <w:t xml:space="preserve"> передачи государственного имущества Ямало-Ненецкого автономного округа некоммерческим организациям в качестве имущественного взноса Ямало-Ненецкого автономного округа.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возложить на заместителя Губернатора Ямало-Ненецкого автономного округа, обеспечивающего формирование и реализацию государственной политики в сфере экономики и государственного заказа.</w:t>
      </w:r>
    </w:p>
    <w:p w:rsidR="00A937F3" w:rsidRDefault="00A937F3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ЯНАО от 21.08.2018 N 882-П)</w:t>
      </w: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jc w:val="right"/>
      </w:pPr>
      <w:r>
        <w:t>Губернатор</w:t>
      </w:r>
    </w:p>
    <w:p w:rsidR="00A937F3" w:rsidRDefault="00A937F3">
      <w:pPr>
        <w:pStyle w:val="ConsPlusNormal"/>
        <w:jc w:val="right"/>
      </w:pPr>
      <w:r>
        <w:t>Ямало-Ненецкого автономного округа</w:t>
      </w:r>
    </w:p>
    <w:p w:rsidR="00A937F3" w:rsidRDefault="00A937F3">
      <w:pPr>
        <w:pStyle w:val="ConsPlusNormal"/>
        <w:jc w:val="right"/>
      </w:pPr>
      <w:r>
        <w:t>Д.Н.КОБЫЛКИН</w:t>
      </w: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jc w:val="right"/>
        <w:outlineLvl w:val="0"/>
      </w:pPr>
      <w:r>
        <w:t>Утверждены</w:t>
      </w:r>
    </w:p>
    <w:p w:rsidR="00A937F3" w:rsidRDefault="00A937F3">
      <w:pPr>
        <w:pStyle w:val="ConsPlusNormal"/>
        <w:jc w:val="right"/>
      </w:pPr>
      <w:r>
        <w:t>постановлением Правительства</w:t>
      </w:r>
    </w:p>
    <w:p w:rsidR="00A937F3" w:rsidRDefault="00A937F3">
      <w:pPr>
        <w:pStyle w:val="ConsPlusNormal"/>
        <w:jc w:val="right"/>
      </w:pPr>
      <w:r>
        <w:t>Ямало-Ненецкого автономного округа</w:t>
      </w:r>
    </w:p>
    <w:p w:rsidR="00A937F3" w:rsidRDefault="00A937F3">
      <w:pPr>
        <w:pStyle w:val="ConsPlusNormal"/>
        <w:jc w:val="right"/>
      </w:pPr>
      <w:r>
        <w:t>от 22 декабря 2016 года N 1198-П</w:t>
      </w: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Title"/>
        <w:jc w:val="center"/>
      </w:pPr>
      <w:bookmarkStart w:id="0" w:name="P33"/>
      <w:bookmarkEnd w:id="0"/>
      <w:r>
        <w:t>ПРАВИЛА</w:t>
      </w:r>
    </w:p>
    <w:p w:rsidR="00A937F3" w:rsidRDefault="00A937F3">
      <w:pPr>
        <w:pStyle w:val="ConsPlusTitle"/>
        <w:jc w:val="center"/>
      </w:pPr>
      <w:r>
        <w:t>ПЕРЕДАЧИ ГОСУДАРСТВЕННОГО ИМУЩЕСТВА ЯМАЛО-НЕНЕЦКОГО</w:t>
      </w:r>
    </w:p>
    <w:p w:rsidR="00A937F3" w:rsidRDefault="00A937F3">
      <w:pPr>
        <w:pStyle w:val="ConsPlusTitle"/>
        <w:jc w:val="center"/>
      </w:pPr>
      <w:r>
        <w:t>АВТОНОМНОГО ОКРУГА НЕКОММЕРЧЕСКИМ ОРГАНИЗАЦИЯМ В КАЧЕСТВЕ</w:t>
      </w:r>
    </w:p>
    <w:p w:rsidR="00A937F3" w:rsidRDefault="00A937F3">
      <w:pPr>
        <w:pStyle w:val="ConsPlusTitle"/>
        <w:jc w:val="center"/>
      </w:pPr>
      <w:r>
        <w:t>ИМУЩЕСТВЕННОГО ВЗНОСА ЯМАЛО-НЕНЕЦКОГО АВТОНОМНОГО ОКРУГА</w:t>
      </w:r>
    </w:p>
    <w:p w:rsidR="00A937F3" w:rsidRDefault="00A937F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937F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37F3" w:rsidRDefault="00A937F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37F3" w:rsidRDefault="00A937F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03.03.2017 </w:t>
            </w:r>
            <w:hyperlink r:id="rId12" w:history="1">
              <w:r>
                <w:rPr>
                  <w:color w:val="0000FF"/>
                </w:rPr>
                <w:t>N 140-П</w:t>
              </w:r>
            </w:hyperlink>
            <w:r>
              <w:rPr>
                <w:color w:val="392C69"/>
              </w:rPr>
              <w:t>,</w:t>
            </w:r>
          </w:p>
          <w:p w:rsidR="00A937F3" w:rsidRDefault="00A937F3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19.06.2017 </w:t>
            </w:r>
            <w:hyperlink r:id="rId13" w:history="1">
              <w:r>
                <w:rPr>
                  <w:color w:val="0000FF"/>
                </w:rPr>
                <w:t>N 593-П</w:t>
              </w:r>
            </w:hyperlink>
            <w:r>
              <w:rPr>
                <w:color w:val="392C69"/>
              </w:rPr>
              <w:t xml:space="preserve">, от 08.05.2018 </w:t>
            </w:r>
            <w:hyperlink r:id="rId14" w:history="1">
              <w:r>
                <w:rPr>
                  <w:color w:val="0000FF"/>
                </w:rPr>
                <w:t>N 487-П</w:t>
              </w:r>
            </w:hyperlink>
            <w:r>
              <w:rPr>
                <w:color w:val="392C69"/>
              </w:rPr>
              <w:t xml:space="preserve">, от 23.08.2018 </w:t>
            </w:r>
            <w:hyperlink r:id="rId15" w:history="1">
              <w:r>
                <w:rPr>
                  <w:color w:val="0000FF"/>
                </w:rPr>
                <w:t>N 893-П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  <w:r>
        <w:t>1. Настоящие Правила устанавливают порядок передачи государственного имущества Ямало-Ненецкого автономного округа некоммерческим организациям в качестве имущественного взноса Ямало-Ненецкого автономного округа (далее - автономный округ), за исключением государственных учреждений автономного округа.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Настоящие Правила применяются, если иной порядок передачи имущества не установлен федеральными законами, законами автономного округа и (или) нормативными правовыми актами Президента Российской Федерации, Правительства Российской Федерации, Правительства автономного округа.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2. Действие настоящих Правил не распространяется на: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а) водные и иные природные ресурсы, жилищный фонд, архивный фонд, а также средства окружного бюджета;</w:t>
      </w:r>
    </w:p>
    <w:p w:rsidR="00A937F3" w:rsidRDefault="00A937F3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ЯНАО от 08.05.2018 N 487-П)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б) резерв материальных ресурсов для ликвидации чрезвычайных ситуаций природного и техногенного характера межмуниципального и регионального характера и запасов материально-технических, продовольственных, медицинских и иных средств в целях гражданской обороны;</w:t>
      </w:r>
    </w:p>
    <w:p w:rsidR="00A937F3" w:rsidRDefault="00A937F3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ЯНАО от 23.08.2018 N 893-П)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в) имущество автономного округа, оборот которого не допускается (изъятое из оборота) или ограничен федеральными законами;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 xml:space="preserve">г) имущество автономного округа, включенное в перечень государственного имущества автономного округа,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предусмотренный </w:t>
      </w:r>
      <w:hyperlink r:id="rId18" w:history="1">
        <w:r>
          <w:rPr>
            <w:color w:val="0000FF"/>
          </w:rPr>
          <w:t>частью 4 статьи 18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Федерации";</w:t>
      </w:r>
    </w:p>
    <w:p w:rsidR="00A937F3" w:rsidRDefault="00A937F3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ЯНАО от 23.08.2018 N 893-П)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д) имущество автономного округа, включенное в перечни государственного имущества автономного округа для предоставления его в пользование на долгосрочной основе социально ориентированным некоммерческим организациям;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е) объекты земельных отношений, за исключением земельных участков, которые прочно связаны с объектами недвижимости, в том числе имущественные комплексы, подлежащие отчуждению, в соответствии с законодательством Российской Федерации.</w:t>
      </w:r>
    </w:p>
    <w:p w:rsidR="00A937F3" w:rsidRDefault="00A937F3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08.05.2018 N 487-П)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3. Решение о передаче имущества автономного округа, в том числе имущества, составляющего государственную казну автономного округа, принимается Правительством автономного округа в форме распоряжения.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Правом вносить проекты распоряжений Правительства автономного округа на рассмотрение Правительства автономного округа обладают члены Правительства автономного округа, руководители исполнительных органов государственной власти автономного округа.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 xml:space="preserve">Передача имущества автономного округа, в том числе имущества, составляющего государственную казну автономного округа, может осуществляться для достижения социальных, культурных, образовательных, научных и управленческих целей, а также в целях охраны здоровья граждан, развития физической культуры и спорта, удовлетворения духовных и иных </w:t>
      </w:r>
      <w:r>
        <w:lastRenderedPageBreak/>
        <w:t>нематериальных потребностей граждан, охраны окружающей среды.</w:t>
      </w:r>
    </w:p>
    <w:p w:rsidR="00A937F3" w:rsidRDefault="00A937F3">
      <w:pPr>
        <w:pStyle w:val="ConsPlusNormal"/>
        <w:spacing w:before="220"/>
        <w:ind w:firstLine="540"/>
        <w:jc w:val="both"/>
      </w:pPr>
      <w:bookmarkStart w:id="1" w:name="P57"/>
      <w:bookmarkEnd w:id="1"/>
      <w:r>
        <w:t xml:space="preserve">4. В целях принятия Правительством автономного округа решения о передаче имущества, закрепленного на праве оперативного управления за государственными учреждениями или казенными предприятиями, член Правительства автономного округа, координирующий деятельность соответствующего исполнительного органа государственной власти автономного округа и (или) по его поручению исполнительный орган государственной власти автономного округа, на который возложены координация и регулирование в соответствующих отраслях (сферах) управления, разрабатывает и направляет на согласование в установленном </w:t>
      </w:r>
      <w:hyperlink r:id="rId21" w:history="1">
        <w:r>
          <w:rPr>
            <w:color w:val="0000FF"/>
          </w:rPr>
          <w:t>Инструкцией</w:t>
        </w:r>
      </w:hyperlink>
      <w:r>
        <w:t xml:space="preserve"> по делопроизводству в исполнительных органах государственной власти автономного округа порядке (далее - отраслевой орган, инициатор, Инструкция) проект распоряжения Правительства автономного округа о передаче имущества, а также следующие документы: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а) пояснительная записка, которая содержит: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обоснование и цель передачи имущества;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сведения о некоммерческой организации (наименование (фирменное наименование), организационно-правовая форма, идентификационный номер налогоплательщика, место нахождения и адрес юридического лица);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б) копия устава некоммерческой организации, заверенная в установленном порядке;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в) перечни недвижимого и движимого имущества автономного округа, предлагаемого к передаче, с указанием целей его использования;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 xml:space="preserve">г) </w:t>
      </w:r>
      <w:hyperlink w:anchor="P94" w:history="1">
        <w:r>
          <w:rPr>
            <w:color w:val="0000FF"/>
          </w:rPr>
          <w:t>согласие</w:t>
        </w:r>
      </w:hyperlink>
      <w:r>
        <w:t xml:space="preserve"> некоммерческой организации на передачу ей имущества, оформленное на фирменном бланке в адрес отраслевого органа по форме (примерной) согласно приложению N 1 к настоящим Правилам;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 xml:space="preserve">д) </w:t>
      </w:r>
      <w:hyperlink w:anchor="P125" w:history="1">
        <w:r>
          <w:rPr>
            <w:color w:val="0000FF"/>
          </w:rPr>
          <w:t>обязательство</w:t>
        </w:r>
      </w:hyperlink>
      <w:r>
        <w:t xml:space="preserve"> некоммерческой организации по использованию передаваемого имущества автономного округа по целевому назначению, оформленное на фирменном бланке в адрес отраслевого органа по форме (примерной) согласно приложению N 2 к настоящим Правилам;</w:t>
      </w:r>
    </w:p>
    <w:p w:rsidR="00A937F3" w:rsidRDefault="00A937F3">
      <w:pPr>
        <w:pStyle w:val="ConsPlusNormal"/>
        <w:spacing w:before="220"/>
        <w:ind w:firstLine="540"/>
        <w:jc w:val="both"/>
      </w:pPr>
      <w:bookmarkStart w:id="2" w:name="P65"/>
      <w:bookmarkEnd w:id="2"/>
      <w:r>
        <w:t>е) отчет об оценке рыночной стоимости передаваемого имущества автономного округа, подготовленный в соответствии с законодательством Российской Федерации об оценочной деятельности;</w:t>
      </w:r>
    </w:p>
    <w:p w:rsidR="00A937F3" w:rsidRDefault="00A937F3">
      <w:pPr>
        <w:pStyle w:val="ConsPlusNormal"/>
        <w:spacing w:before="220"/>
        <w:ind w:firstLine="540"/>
        <w:jc w:val="both"/>
      </w:pPr>
      <w:bookmarkStart w:id="3" w:name="P66"/>
      <w:bookmarkEnd w:id="3"/>
      <w:r>
        <w:t>ж) справка о балансовой стоимости передаваемого недвижимого и движимого имущества автономного округа, копии инвентарных карточек учета объекта основных средств в отношении каждого объекта;</w:t>
      </w:r>
    </w:p>
    <w:p w:rsidR="00A937F3" w:rsidRDefault="00A937F3">
      <w:pPr>
        <w:pStyle w:val="ConsPlusNormal"/>
        <w:spacing w:before="220"/>
        <w:ind w:firstLine="540"/>
        <w:jc w:val="both"/>
      </w:pPr>
      <w:bookmarkStart w:id="4" w:name="P67"/>
      <w:bookmarkEnd w:id="4"/>
      <w:r>
        <w:t>з) отказ правообладателя от права оперативного управления на передаваемое имущество автономного округа;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и) справка налогового органа, подтверждающая отсутствие у некоммерческой организации просроченной задолженности по уплате налогов, сборов и иных обязательных платежей, подлежащих уплате в бюджеты бюджетной системы Российской Федерации в соответствии с законодательством Российской Федерации;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к) выписка из Единого государственного реестра недвижимости об основных характеристиках и зарегистрированных правах на объект недвижимости, выданная не ранее 1 месяца до ее представления;</w:t>
      </w:r>
    </w:p>
    <w:p w:rsidR="00A937F3" w:rsidRDefault="00A937F3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ЯНАО от 03.03.2017 N 140-П)</w:t>
      </w:r>
    </w:p>
    <w:p w:rsidR="00A937F3" w:rsidRDefault="00A937F3">
      <w:pPr>
        <w:pStyle w:val="ConsPlusNormal"/>
        <w:spacing w:before="220"/>
        <w:ind w:firstLine="540"/>
        <w:jc w:val="both"/>
      </w:pPr>
      <w:bookmarkStart w:id="5" w:name="P71"/>
      <w:bookmarkEnd w:id="5"/>
      <w:r>
        <w:t xml:space="preserve">л) выписка из реестра государственного имущества автономного округа на объекты </w:t>
      </w:r>
      <w:r>
        <w:lastRenderedPageBreak/>
        <w:t>движимого имущества, выданная в установленном порядке;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 xml:space="preserve">м) утратил силу. -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Правительства ЯНАО от 03.03.2017 N 140-П;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 xml:space="preserve">н) решение (согласие) органа, осуществляющего функции по контролю за соблюдением антимонопольного законодательства, подтверждающего правомерность передачи имущества, в соответствии с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26 июля 2006 года N 135-ФЗ "О защите конкуренции".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5. Проект распоряжения Правительства автономного округа в обязательном порядке подлежит согласованию с исполнительным органом государственной власти автономного округа в сфере управления государственным имуществом автономного округа (далее - уполномоченный орган).</w:t>
      </w:r>
    </w:p>
    <w:p w:rsidR="00A937F3" w:rsidRDefault="00A937F3">
      <w:pPr>
        <w:pStyle w:val="ConsPlusNormal"/>
        <w:spacing w:before="220"/>
        <w:ind w:firstLine="540"/>
        <w:jc w:val="both"/>
      </w:pPr>
      <w:bookmarkStart w:id="6" w:name="P75"/>
      <w:bookmarkEnd w:id="6"/>
      <w:r>
        <w:t xml:space="preserve">6. Уполномоченный орган проверяет комплектность представленных в соответствии с </w:t>
      </w:r>
      <w:hyperlink w:anchor="P57" w:history="1">
        <w:r>
          <w:rPr>
            <w:color w:val="0000FF"/>
          </w:rPr>
          <w:t>пунктом 4</w:t>
        </w:r>
      </w:hyperlink>
      <w:r>
        <w:t xml:space="preserve"> настоящих Правил документов, полноту сведений, содержащихся в них.</w:t>
      </w:r>
    </w:p>
    <w:p w:rsidR="00A937F3" w:rsidRDefault="00A937F3">
      <w:pPr>
        <w:pStyle w:val="ConsPlusNormal"/>
        <w:spacing w:before="220"/>
        <w:ind w:firstLine="540"/>
        <w:jc w:val="both"/>
      </w:pPr>
      <w:bookmarkStart w:id="7" w:name="P76"/>
      <w:bookmarkEnd w:id="7"/>
      <w:r>
        <w:t xml:space="preserve">7. В случае представления отраслевым органом неполного комплекта документов и (или) документов, содержащих неполные сведения, уполномоченный орган в установленный </w:t>
      </w:r>
      <w:hyperlink r:id="rId25" w:history="1">
        <w:r>
          <w:rPr>
            <w:color w:val="0000FF"/>
          </w:rPr>
          <w:t>Инструкцией</w:t>
        </w:r>
      </w:hyperlink>
      <w:r>
        <w:t xml:space="preserve"> срок возвращает проект на доработку отраслевому органу с заключением.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 xml:space="preserve">В случае если передача имущества не допускается в соответствии с законодательством Российской Федерации, законодательством автономного округа, уполномоченный орган в установленный </w:t>
      </w:r>
      <w:hyperlink r:id="rId26" w:history="1">
        <w:r>
          <w:rPr>
            <w:color w:val="0000FF"/>
          </w:rPr>
          <w:t>Инструкцией</w:t>
        </w:r>
      </w:hyperlink>
      <w:r>
        <w:t xml:space="preserve"> срок возвращает указанные в </w:t>
      </w:r>
      <w:hyperlink w:anchor="P57" w:history="1">
        <w:r>
          <w:rPr>
            <w:color w:val="0000FF"/>
          </w:rPr>
          <w:t>пункте 4</w:t>
        </w:r>
      </w:hyperlink>
      <w:r>
        <w:t xml:space="preserve"> настоящих Правил документы отраслевому органу с заключением.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 xml:space="preserve">8. В целях принятия Правительством автономного округа решения о передаче имущества, составляющего государственную казну автономного округа, исполнительный орган государственной власти автономного округа, осуществляющий функции и полномочия учредителя (участника) некоммерческой организации, разрабатывает проект распоряжения Правительства автономного округа о передаче имущества с приложением документов (за исключением указанных в </w:t>
      </w:r>
      <w:hyperlink w:anchor="P67" w:history="1">
        <w:r>
          <w:rPr>
            <w:color w:val="0000FF"/>
          </w:rPr>
          <w:t>подпункте "з"</w:t>
        </w:r>
      </w:hyperlink>
      <w:r>
        <w:t xml:space="preserve">), предусмотренных </w:t>
      </w:r>
      <w:hyperlink w:anchor="P57" w:history="1">
        <w:r>
          <w:rPr>
            <w:color w:val="0000FF"/>
          </w:rPr>
          <w:t>пунктом 4</w:t>
        </w:r>
      </w:hyperlink>
      <w:r>
        <w:t xml:space="preserve"> настоящих Правил, для последующего согласования в порядке и сроки, установленные </w:t>
      </w:r>
      <w:hyperlink r:id="rId27" w:history="1">
        <w:r>
          <w:rPr>
            <w:color w:val="0000FF"/>
          </w:rPr>
          <w:t>Инструкцией</w:t>
        </w:r>
      </w:hyperlink>
      <w:r>
        <w:t xml:space="preserve"> и </w:t>
      </w:r>
      <w:hyperlink w:anchor="P75" w:history="1">
        <w:r>
          <w:rPr>
            <w:color w:val="0000FF"/>
          </w:rPr>
          <w:t>пунктами 6</w:t>
        </w:r>
      </w:hyperlink>
      <w:r>
        <w:t xml:space="preserve">, </w:t>
      </w:r>
      <w:hyperlink w:anchor="P76" w:history="1">
        <w:r>
          <w:rPr>
            <w:color w:val="0000FF"/>
          </w:rPr>
          <w:t>7</w:t>
        </w:r>
      </w:hyperlink>
      <w:r>
        <w:t xml:space="preserve"> настоящих Правил, и внесения на рассмотрение в Правительство автономного округа в установленном порядке.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 xml:space="preserve">При этом документы, указанные в </w:t>
      </w:r>
      <w:hyperlink w:anchor="P65" w:history="1">
        <w:r>
          <w:rPr>
            <w:color w:val="0000FF"/>
          </w:rPr>
          <w:t>подпунктах "е"</w:t>
        </w:r>
      </w:hyperlink>
      <w:r>
        <w:t xml:space="preserve">, </w:t>
      </w:r>
      <w:hyperlink w:anchor="P66" w:history="1">
        <w:r>
          <w:rPr>
            <w:color w:val="0000FF"/>
          </w:rPr>
          <w:t>"ж"</w:t>
        </w:r>
      </w:hyperlink>
      <w:r>
        <w:t xml:space="preserve">, </w:t>
      </w:r>
      <w:hyperlink w:anchor="P71" w:history="1">
        <w:r>
          <w:rPr>
            <w:color w:val="0000FF"/>
          </w:rPr>
          <w:t>"л" пункта 4</w:t>
        </w:r>
      </w:hyperlink>
      <w:r>
        <w:t xml:space="preserve"> настоящих Правил, представляются уполномоченным органом по запросу исполнительного органа государственной власти автономного округа, осуществляющего функции и полномочия учредителя (участника) некоммерческой организации.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9. Оценка рыночной стоимости имущества, рассматриваемого к передаче, осуществляется за счет средств окружного бюджета в пределах бюджетных ассигнований отраслевого органа или уполномоченного органа в части имущества, составляющего государственную казну автономного округа, в установленном порядке.</w:t>
      </w:r>
    </w:p>
    <w:p w:rsidR="00A937F3" w:rsidRDefault="00A937F3">
      <w:pPr>
        <w:pStyle w:val="ConsPlusNormal"/>
        <w:spacing w:before="220"/>
        <w:ind w:firstLine="540"/>
        <w:jc w:val="both"/>
      </w:pPr>
      <w:r>
        <w:t>10. Уполномоченный орган совместно с балансодержателем осуществляет передачу имущества некоммерческой организации на основании распоряжения Правительства автономного округа и в соответствии с передаточным актом.</w:t>
      </w: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jc w:val="right"/>
        <w:outlineLvl w:val="1"/>
      </w:pPr>
      <w:r>
        <w:t>Приложение N 1</w:t>
      </w:r>
    </w:p>
    <w:p w:rsidR="00A937F3" w:rsidRDefault="00A937F3">
      <w:pPr>
        <w:pStyle w:val="ConsPlusNormal"/>
        <w:jc w:val="right"/>
      </w:pPr>
      <w:r>
        <w:t>к Правилам передачи государственного</w:t>
      </w:r>
    </w:p>
    <w:p w:rsidR="00A937F3" w:rsidRDefault="00A937F3">
      <w:pPr>
        <w:pStyle w:val="ConsPlusNormal"/>
        <w:jc w:val="right"/>
      </w:pPr>
      <w:r>
        <w:t>имущества Ямало-Ненецкого автономного</w:t>
      </w:r>
    </w:p>
    <w:p w:rsidR="00A937F3" w:rsidRDefault="00A937F3">
      <w:pPr>
        <w:pStyle w:val="ConsPlusNormal"/>
        <w:jc w:val="right"/>
      </w:pPr>
      <w:r>
        <w:t>округа некоммерческим организациям</w:t>
      </w:r>
    </w:p>
    <w:p w:rsidR="00A937F3" w:rsidRDefault="00A937F3">
      <w:pPr>
        <w:pStyle w:val="ConsPlusNormal"/>
        <w:jc w:val="right"/>
      </w:pPr>
      <w:r>
        <w:lastRenderedPageBreak/>
        <w:t>в качестве имущественного взноса</w:t>
      </w:r>
    </w:p>
    <w:p w:rsidR="00A937F3" w:rsidRDefault="00A937F3">
      <w:pPr>
        <w:pStyle w:val="ConsPlusNormal"/>
        <w:jc w:val="right"/>
      </w:pPr>
      <w:r>
        <w:t>Ямало-Ненецкого автономного округа</w:t>
      </w:r>
    </w:p>
    <w:p w:rsidR="00A937F3" w:rsidRDefault="00A937F3">
      <w:pPr>
        <w:pStyle w:val="ConsPlusNormal"/>
        <w:jc w:val="center"/>
      </w:pPr>
    </w:p>
    <w:p w:rsidR="00A937F3" w:rsidRDefault="00A937F3">
      <w:pPr>
        <w:pStyle w:val="ConsPlusNormal"/>
        <w:jc w:val="center"/>
      </w:pPr>
      <w:bookmarkStart w:id="8" w:name="P94"/>
      <w:bookmarkEnd w:id="8"/>
      <w:r>
        <w:t>ФОРМА СОГЛАСИЯ</w:t>
      </w:r>
    </w:p>
    <w:p w:rsidR="00A937F3" w:rsidRDefault="00A937F3">
      <w:pPr>
        <w:pStyle w:val="ConsPlusNormal"/>
        <w:jc w:val="center"/>
      </w:pPr>
      <w:r>
        <w:t>(примерная форма)</w:t>
      </w:r>
    </w:p>
    <w:p w:rsidR="00A937F3" w:rsidRDefault="00A937F3">
      <w:pPr>
        <w:pStyle w:val="ConsPlusNormal"/>
        <w:jc w:val="center"/>
      </w:pPr>
    </w:p>
    <w:p w:rsidR="00A937F3" w:rsidRDefault="00A937F3">
      <w:pPr>
        <w:pStyle w:val="ConsPlusNonformat"/>
        <w:jc w:val="both"/>
      </w:pPr>
      <w:r>
        <w:t xml:space="preserve">                                 СОГЛАСИЕ</w:t>
      </w:r>
    </w:p>
    <w:p w:rsidR="00A937F3" w:rsidRDefault="00A937F3">
      <w:pPr>
        <w:pStyle w:val="ConsPlusNonformat"/>
        <w:jc w:val="both"/>
      </w:pPr>
      <w:r>
        <w:t xml:space="preserve">         на передачу имущества Ямало-Ненецкого автономного округа</w:t>
      </w:r>
    </w:p>
    <w:p w:rsidR="00A937F3" w:rsidRDefault="00A937F3">
      <w:pPr>
        <w:pStyle w:val="ConsPlusNonformat"/>
        <w:jc w:val="both"/>
      </w:pPr>
    </w:p>
    <w:p w:rsidR="00A937F3" w:rsidRDefault="00A937F3">
      <w:pPr>
        <w:pStyle w:val="ConsPlusNonformat"/>
        <w:jc w:val="both"/>
      </w:pPr>
      <w:r>
        <w:t>___________________________________________________________________________</w:t>
      </w:r>
    </w:p>
    <w:p w:rsidR="00A937F3" w:rsidRDefault="00A937F3">
      <w:pPr>
        <w:pStyle w:val="ConsPlusNonformat"/>
        <w:jc w:val="both"/>
      </w:pPr>
      <w:r>
        <w:t xml:space="preserve">          (полное наименование некоммерческой организации, ОГРН)</w:t>
      </w:r>
    </w:p>
    <w:p w:rsidR="00A937F3" w:rsidRDefault="00A937F3">
      <w:pPr>
        <w:pStyle w:val="ConsPlusNonformat"/>
        <w:jc w:val="both"/>
      </w:pPr>
      <w:r>
        <w:t>в лице руководителя ______________________________________________________,</w:t>
      </w:r>
    </w:p>
    <w:p w:rsidR="00A937F3" w:rsidRDefault="00A937F3">
      <w:pPr>
        <w:pStyle w:val="ConsPlusNonformat"/>
        <w:jc w:val="both"/>
      </w:pPr>
      <w:r>
        <w:t xml:space="preserve">                                           (Ф.И.О.)</w:t>
      </w:r>
    </w:p>
    <w:p w:rsidR="00A937F3" w:rsidRDefault="00A937F3">
      <w:pPr>
        <w:pStyle w:val="ConsPlusNonformat"/>
        <w:jc w:val="both"/>
      </w:pPr>
      <w:r>
        <w:t xml:space="preserve">действующего    на   основании   </w:t>
      </w:r>
      <w:proofErr w:type="gramStart"/>
      <w:r>
        <w:t xml:space="preserve">Устава,   </w:t>
      </w:r>
      <w:proofErr w:type="gramEnd"/>
      <w:r>
        <w:t>выражает   согласие   на   прием</w:t>
      </w:r>
    </w:p>
    <w:p w:rsidR="00A937F3" w:rsidRDefault="00A937F3">
      <w:pPr>
        <w:pStyle w:val="ConsPlusNonformat"/>
        <w:jc w:val="both"/>
      </w:pPr>
      <w:proofErr w:type="gramStart"/>
      <w:r>
        <w:t>государственного  имущества</w:t>
      </w:r>
      <w:proofErr w:type="gramEnd"/>
      <w:r>
        <w:t xml:space="preserve">  Ямало-Ненецкого автономного округа, указанного</w:t>
      </w:r>
    </w:p>
    <w:p w:rsidR="00A937F3" w:rsidRDefault="00A937F3">
      <w:pPr>
        <w:pStyle w:val="ConsPlusNonformat"/>
        <w:jc w:val="both"/>
      </w:pPr>
      <w:r>
        <w:t>(</w:t>
      </w:r>
      <w:proofErr w:type="gramStart"/>
      <w:r>
        <w:t>поименованного)  в</w:t>
      </w:r>
      <w:proofErr w:type="gramEnd"/>
      <w:r>
        <w:t xml:space="preserve">  приложении  к  настоящему  письму, в целях дальнейшего</w:t>
      </w:r>
    </w:p>
    <w:p w:rsidR="00A937F3" w:rsidRDefault="00A937F3">
      <w:pPr>
        <w:pStyle w:val="ConsPlusNonformat"/>
        <w:jc w:val="both"/>
      </w:pPr>
      <w:r>
        <w:t>использования в рамках уставной деятельности.</w:t>
      </w:r>
    </w:p>
    <w:p w:rsidR="00A937F3" w:rsidRDefault="00A937F3">
      <w:pPr>
        <w:pStyle w:val="ConsPlusNonformat"/>
        <w:jc w:val="both"/>
      </w:pPr>
    </w:p>
    <w:p w:rsidR="00A937F3" w:rsidRDefault="00A937F3">
      <w:pPr>
        <w:pStyle w:val="ConsPlusNonformat"/>
        <w:jc w:val="both"/>
      </w:pPr>
      <w:r>
        <w:t xml:space="preserve">    Приложение: ______ л. ______ экз.</w:t>
      </w:r>
    </w:p>
    <w:p w:rsidR="00A937F3" w:rsidRDefault="00A937F3">
      <w:pPr>
        <w:pStyle w:val="ConsPlusNonformat"/>
        <w:jc w:val="both"/>
      </w:pPr>
    </w:p>
    <w:p w:rsidR="00A937F3" w:rsidRDefault="00A937F3">
      <w:pPr>
        <w:pStyle w:val="ConsPlusNonformat"/>
        <w:jc w:val="both"/>
      </w:pPr>
      <w:r>
        <w:t xml:space="preserve">                                                   _______________ (Ф.И.О.)</w:t>
      </w:r>
    </w:p>
    <w:p w:rsidR="00A937F3" w:rsidRDefault="00A937F3">
      <w:pPr>
        <w:pStyle w:val="ConsPlusNonformat"/>
        <w:jc w:val="both"/>
      </w:pPr>
      <w:r>
        <w:t xml:space="preserve">                                                      (подпись)</w:t>
      </w: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jc w:val="right"/>
        <w:outlineLvl w:val="1"/>
      </w:pPr>
      <w:r>
        <w:t>Приложение N 2</w:t>
      </w:r>
    </w:p>
    <w:p w:rsidR="00A937F3" w:rsidRDefault="00A937F3">
      <w:pPr>
        <w:pStyle w:val="ConsPlusNormal"/>
        <w:jc w:val="right"/>
      </w:pPr>
      <w:r>
        <w:t>к Правилам передачи государственного</w:t>
      </w:r>
    </w:p>
    <w:p w:rsidR="00A937F3" w:rsidRDefault="00A937F3">
      <w:pPr>
        <w:pStyle w:val="ConsPlusNormal"/>
        <w:jc w:val="right"/>
      </w:pPr>
      <w:r>
        <w:t>имущества Ямало-Ненецкого автономного</w:t>
      </w:r>
    </w:p>
    <w:p w:rsidR="00A937F3" w:rsidRDefault="00A937F3">
      <w:pPr>
        <w:pStyle w:val="ConsPlusNormal"/>
        <w:jc w:val="right"/>
      </w:pPr>
      <w:r>
        <w:t>округа некоммерческим организациям</w:t>
      </w:r>
    </w:p>
    <w:p w:rsidR="00A937F3" w:rsidRDefault="00A937F3">
      <w:pPr>
        <w:pStyle w:val="ConsPlusNormal"/>
        <w:jc w:val="right"/>
      </w:pPr>
      <w:r>
        <w:t>в качестве имущественного взноса</w:t>
      </w:r>
    </w:p>
    <w:p w:rsidR="00A937F3" w:rsidRDefault="00A937F3">
      <w:pPr>
        <w:pStyle w:val="ConsPlusNormal"/>
        <w:jc w:val="right"/>
      </w:pPr>
      <w:r>
        <w:t>Ямало-Ненецкого автономного округа</w:t>
      </w:r>
    </w:p>
    <w:p w:rsidR="00A937F3" w:rsidRDefault="00A937F3">
      <w:pPr>
        <w:pStyle w:val="ConsPlusNormal"/>
        <w:jc w:val="center"/>
      </w:pPr>
    </w:p>
    <w:p w:rsidR="00A937F3" w:rsidRDefault="00A937F3">
      <w:pPr>
        <w:pStyle w:val="ConsPlusNormal"/>
        <w:jc w:val="center"/>
      </w:pPr>
      <w:bookmarkStart w:id="9" w:name="P125"/>
      <w:bookmarkEnd w:id="9"/>
      <w:r>
        <w:t>ФОРМА ОБЯЗАТЕЛЬСТВА</w:t>
      </w:r>
    </w:p>
    <w:p w:rsidR="00A937F3" w:rsidRDefault="00A937F3">
      <w:pPr>
        <w:pStyle w:val="ConsPlusNormal"/>
        <w:jc w:val="center"/>
      </w:pPr>
      <w:r>
        <w:t>(примерная форма)</w:t>
      </w:r>
    </w:p>
    <w:p w:rsidR="00A937F3" w:rsidRDefault="00A937F3">
      <w:pPr>
        <w:pStyle w:val="ConsPlusNormal"/>
        <w:jc w:val="center"/>
      </w:pPr>
    </w:p>
    <w:p w:rsidR="00A937F3" w:rsidRDefault="00A937F3">
      <w:pPr>
        <w:pStyle w:val="ConsPlusNonformat"/>
        <w:jc w:val="both"/>
      </w:pPr>
      <w:r>
        <w:t xml:space="preserve">                               ОБЯЗАТЕЛЬСТВО</w:t>
      </w:r>
    </w:p>
    <w:p w:rsidR="00A937F3" w:rsidRDefault="00A937F3">
      <w:pPr>
        <w:pStyle w:val="ConsPlusNonformat"/>
        <w:jc w:val="both"/>
      </w:pPr>
      <w:r>
        <w:t xml:space="preserve">                        по использованию имущества</w:t>
      </w:r>
    </w:p>
    <w:p w:rsidR="00A937F3" w:rsidRDefault="00A937F3">
      <w:pPr>
        <w:pStyle w:val="ConsPlusNonformat"/>
        <w:jc w:val="both"/>
      </w:pPr>
      <w:r>
        <w:t xml:space="preserve">                    Ямало-Ненецкого автономного округа</w:t>
      </w:r>
    </w:p>
    <w:p w:rsidR="00A937F3" w:rsidRDefault="00A937F3">
      <w:pPr>
        <w:pStyle w:val="ConsPlusNonformat"/>
        <w:jc w:val="both"/>
      </w:pPr>
    </w:p>
    <w:p w:rsidR="00A937F3" w:rsidRDefault="00A937F3">
      <w:pPr>
        <w:pStyle w:val="ConsPlusNonformat"/>
        <w:jc w:val="both"/>
      </w:pPr>
      <w:r>
        <w:t>___________________________________________________________________________</w:t>
      </w:r>
    </w:p>
    <w:p w:rsidR="00A937F3" w:rsidRDefault="00A937F3">
      <w:pPr>
        <w:pStyle w:val="ConsPlusNonformat"/>
        <w:jc w:val="both"/>
      </w:pPr>
      <w:r>
        <w:t xml:space="preserve">          (полное наименование некоммерческой организации, ОГРН)</w:t>
      </w:r>
    </w:p>
    <w:p w:rsidR="00A937F3" w:rsidRDefault="00A937F3">
      <w:pPr>
        <w:pStyle w:val="ConsPlusNonformat"/>
        <w:jc w:val="both"/>
      </w:pPr>
      <w:r>
        <w:t>в лице руководителя ______________________________________________________,</w:t>
      </w:r>
    </w:p>
    <w:p w:rsidR="00A937F3" w:rsidRDefault="00A937F3">
      <w:pPr>
        <w:pStyle w:val="ConsPlusNonformat"/>
        <w:jc w:val="both"/>
      </w:pPr>
      <w:r>
        <w:t xml:space="preserve">                                           (Ф.И.О.)</w:t>
      </w:r>
    </w:p>
    <w:p w:rsidR="00A937F3" w:rsidRDefault="00A937F3">
      <w:pPr>
        <w:pStyle w:val="ConsPlusNonformat"/>
        <w:jc w:val="both"/>
      </w:pPr>
      <w:r>
        <w:t xml:space="preserve">действующего   </w:t>
      </w:r>
      <w:proofErr w:type="gramStart"/>
      <w:r>
        <w:t>на  основании</w:t>
      </w:r>
      <w:proofErr w:type="gramEnd"/>
      <w:r>
        <w:t xml:space="preserve">  Устава,  обязуется  использовать  принимаемое</w:t>
      </w:r>
    </w:p>
    <w:p w:rsidR="00A937F3" w:rsidRDefault="00A937F3">
      <w:pPr>
        <w:pStyle w:val="ConsPlusNonformat"/>
        <w:jc w:val="both"/>
      </w:pPr>
      <w:proofErr w:type="gramStart"/>
      <w:r>
        <w:t>государственное  имущество</w:t>
      </w:r>
      <w:proofErr w:type="gramEnd"/>
      <w:r>
        <w:t xml:space="preserve">  Ямало-Ненецкого  автономного  округа, указанное</w:t>
      </w:r>
    </w:p>
    <w:p w:rsidR="00A937F3" w:rsidRDefault="00A937F3">
      <w:pPr>
        <w:pStyle w:val="ConsPlusNonformat"/>
        <w:jc w:val="both"/>
      </w:pPr>
      <w:r>
        <w:t>(</w:t>
      </w:r>
      <w:proofErr w:type="gramStart"/>
      <w:r>
        <w:t xml:space="preserve">поименованное)   </w:t>
      </w:r>
      <w:proofErr w:type="gramEnd"/>
      <w:r>
        <w:t>в   приложении  к  настоящему  письму,  по  его  целевому</w:t>
      </w:r>
    </w:p>
    <w:p w:rsidR="00A937F3" w:rsidRDefault="00A937F3">
      <w:pPr>
        <w:pStyle w:val="ConsPlusNonformat"/>
        <w:jc w:val="both"/>
      </w:pPr>
      <w:r>
        <w:t>назначению в рамках уставной деятельности для достижения __________________</w:t>
      </w:r>
    </w:p>
    <w:p w:rsidR="00A937F3" w:rsidRDefault="00A937F3">
      <w:pPr>
        <w:pStyle w:val="ConsPlusNonformat"/>
        <w:jc w:val="both"/>
      </w:pPr>
      <w:r>
        <w:t>__________________________________________________________________________.</w:t>
      </w:r>
    </w:p>
    <w:p w:rsidR="00A937F3" w:rsidRDefault="00A937F3">
      <w:pPr>
        <w:pStyle w:val="ConsPlusNonformat"/>
        <w:jc w:val="both"/>
      </w:pPr>
      <w:r>
        <w:t xml:space="preserve">                       (указываются конкретные цели)</w:t>
      </w:r>
    </w:p>
    <w:p w:rsidR="00A937F3" w:rsidRDefault="00A937F3">
      <w:pPr>
        <w:pStyle w:val="ConsPlusNonformat"/>
        <w:jc w:val="both"/>
      </w:pPr>
    </w:p>
    <w:p w:rsidR="00A937F3" w:rsidRDefault="00A937F3">
      <w:pPr>
        <w:pStyle w:val="ConsPlusNonformat"/>
        <w:jc w:val="both"/>
      </w:pPr>
      <w:r>
        <w:t xml:space="preserve">    Приложение: ______ л. ______ экз.</w:t>
      </w:r>
    </w:p>
    <w:p w:rsidR="00A937F3" w:rsidRDefault="00A937F3">
      <w:pPr>
        <w:pStyle w:val="ConsPlusNonformat"/>
        <w:jc w:val="both"/>
      </w:pPr>
    </w:p>
    <w:p w:rsidR="00A937F3" w:rsidRDefault="00A937F3">
      <w:pPr>
        <w:pStyle w:val="ConsPlusNonformat"/>
        <w:jc w:val="both"/>
      </w:pPr>
      <w:r>
        <w:t xml:space="preserve">                                                   _______________ (Ф.И.О.)</w:t>
      </w:r>
    </w:p>
    <w:p w:rsidR="00A937F3" w:rsidRDefault="00A937F3">
      <w:pPr>
        <w:pStyle w:val="ConsPlusNonformat"/>
        <w:jc w:val="both"/>
      </w:pPr>
      <w:r>
        <w:t xml:space="preserve">                                                      (подпись)</w:t>
      </w: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ind w:firstLine="540"/>
        <w:jc w:val="both"/>
      </w:pPr>
    </w:p>
    <w:p w:rsidR="00A937F3" w:rsidRDefault="00A937F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3D0C" w:rsidRDefault="00C53D0C">
      <w:bookmarkStart w:id="10" w:name="_GoBack"/>
      <w:bookmarkEnd w:id="10"/>
    </w:p>
    <w:sectPr w:rsidR="00C53D0C" w:rsidSect="00E46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7F3"/>
    <w:rsid w:val="00A937F3"/>
    <w:rsid w:val="00C5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FB9B2-A150-4501-915C-92977BFDA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37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937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937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37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27644B5B57B55B31F2EA9A6D3F9ECD37FA912EF7DD92CBC057FBD7E8913352BB69DB8C125AE072299268737173BAC09588C6AC5B3D965F1A6B2B98H821K" TargetMode="External"/><Relationship Id="rId13" Type="http://schemas.openxmlformats.org/officeDocument/2006/relationships/hyperlink" Target="consultantplus://offline/ref=6127644B5B57B55B31F2EA9A6D3F9ECD37FA912EFFD496CDCB58A6DDE0C83F50BC66849B1513EC73299268777F2CBFD584D0CBA54C23974006692AH920K" TargetMode="External"/><Relationship Id="rId18" Type="http://schemas.openxmlformats.org/officeDocument/2006/relationships/hyperlink" Target="consultantplus://offline/ref=6127644B5B57B55B31F2F4977B53C9C032F0CD21F7D59B989507FD80B7C13507FB29DDD9511EEE7528993C23302DE391D8C3CBAD4C21965FH02DK" TargetMode="External"/><Relationship Id="rId26" Type="http://schemas.openxmlformats.org/officeDocument/2006/relationships/hyperlink" Target="consultantplus://offline/ref=6127644B5B57B55B31F2EA9A6D3F9ECD37FA912EF7DD94C6CB57FBD7E8913352BB69DB8C125AE072299268717173BAC09588C6AC5B3D965F1A6B2B98H821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127644B5B57B55B31F2EA9A6D3F9ECD37FA912EF7DD94C6CB57FBD7E8913352BB69DB8C125AE072299268717173BAC09588C6AC5B3D965F1A6B2B98H821K" TargetMode="External"/><Relationship Id="rId7" Type="http://schemas.openxmlformats.org/officeDocument/2006/relationships/hyperlink" Target="consultantplus://offline/ref=6127644B5B57B55B31F2EA9A6D3F9ECD37FA912EF7DC99CCCD51FBD7E8913352BB69DB8C125AE072299268727173BAC09588C6AC5B3D965F1A6B2B98H821K" TargetMode="External"/><Relationship Id="rId12" Type="http://schemas.openxmlformats.org/officeDocument/2006/relationships/hyperlink" Target="consultantplus://offline/ref=6127644B5B57B55B31F2EA9A6D3F9ECD37FA912EFFD992CCC858A6DDE0C83F50BC66849B1513EC73299268777F2CBFD584D0CBA54C23974006692AH920K" TargetMode="External"/><Relationship Id="rId17" Type="http://schemas.openxmlformats.org/officeDocument/2006/relationships/hyperlink" Target="consultantplus://offline/ref=6127644B5B57B55B31F2EA9A6D3F9ECD37FA912EF7DD92C8C05BFBD7E8913352BB69DB8C125AE072299268727373BAC09588C6AC5B3D965F1A6B2B98H821K" TargetMode="External"/><Relationship Id="rId25" Type="http://schemas.openxmlformats.org/officeDocument/2006/relationships/hyperlink" Target="consultantplus://offline/ref=6127644B5B57B55B31F2EA9A6D3F9ECD37FA912EF7DD94C6CB57FBD7E8913352BB69DB8C125AE072299268717173BAC09588C6AC5B3D965F1A6B2B98H821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127644B5B57B55B31F2EA9A6D3F9ECD37FA912EF7DC99CCCD51FBD7E8913352BB69DB8C125AE072299268727273BAC09588C6AC5B3D965F1A6B2B98H821K" TargetMode="External"/><Relationship Id="rId20" Type="http://schemas.openxmlformats.org/officeDocument/2006/relationships/hyperlink" Target="consultantplus://offline/ref=6127644B5B57B55B31F2EA9A6D3F9ECD37FA912EF7DC99CCCD51FBD7E8913352BB69DB8C125AE072299268727373BAC09588C6AC5B3D965F1A6B2B98H821K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27644B5B57B55B31F2EA9A6D3F9ECD37FA912EFFD496CDCB58A6DDE0C83F50BC66849B1513EC73299268777F2CBFD584D0CBA54C23974006692AH920K" TargetMode="External"/><Relationship Id="rId11" Type="http://schemas.openxmlformats.org/officeDocument/2006/relationships/hyperlink" Target="consultantplus://offline/ref=6127644B5B57B55B31F2EA9A6D3F9ECD37FA912EF7DD92CBC057FBD7E8913352BB69DB8C125AE072299268737173BAC09588C6AC5B3D965F1A6B2B98H821K" TargetMode="External"/><Relationship Id="rId24" Type="http://schemas.openxmlformats.org/officeDocument/2006/relationships/hyperlink" Target="consultantplus://offline/ref=6127644B5B57B55B31F2F4977B53C9C033F8CE21FEDC9B989507FD80B7C13507E92985D55117F373288C6A7275H721K" TargetMode="External"/><Relationship Id="rId5" Type="http://schemas.openxmlformats.org/officeDocument/2006/relationships/hyperlink" Target="consultantplus://offline/ref=6127644B5B57B55B31F2EA9A6D3F9ECD37FA912EFFD992CCC858A6DDE0C83F50BC66849B1513EC73299268777F2CBFD584D0CBA54C23974006692AH920K" TargetMode="External"/><Relationship Id="rId15" Type="http://schemas.openxmlformats.org/officeDocument/2006/relationships/hyperlink" Target="consultantplus://offline/ref=6127644B5B57B55B31F2EA9A6D3F9ECD37FA912EF7DD92C8C05BFBD7E8913352BB69DB8C125AE072299268727273BAC09588C6AC5B3D965F1A6B2B98H821K" TargetMode="External"/><Relationship Id="rId23" Type="http://schemas.openxmlformats.org/officeDocument/2006/relationships/hyperlink" Target="consultantplus://offline/ref=6127644B5B57B55B31F2EA9A6D3F9ECD37FA912EFFD992CCC858A6DDE0C83F50BC66849B1513EC732992687A7F2CBFD584D0CBA54C23974006692AH920K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127644B5B57B55B31F2EA9A6D3F9ECD37FA912EF7DD97CECE54FBD7E8913352BB69DB8C125AE0722992697A7673BAC09588C6AC5B3D965F1A6B2B98H821K" TargetMode="External"/><Relationship Id="rId19" Type="http://schemas.openxmlformats.org/officeDocument/2006/relationships/hyperlink" Target="consultantplus://offline/ref=6127644B5B57B55B31F2EA9A6D3F9ECD37FA912EF7DD92C8C05BFBD7E8913352BB69DB8C125AE072299268727D73BAC09588C6AC5B3D965F1A6B2B98H821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127644B5B57B55B31F2EA9A6D3F9ECD37FA912EF7DD92C8C05BFBD7E8913352BB69DB8C125AE072299268727273BAC09588C6AC5B3D965F1A6B2B98H821K" TargetMode="External"/><Relationship Id="rId14" Type="http://schemas.openxmlformats.org/officeDocument/2006/relationships/hyperlink" Target="consultantplus://offline/ref=6127644B5B57B55B31F2EA9A6D3F9ECD37FA912EF7DC99CCCD51FBD7E8913352BB69DB8C125AE072299268727173BAC09588C6AC5B3D965F1A6B2B98H821K" TargetMode="External"/><Relationship Id="rId22" Type="http://schemas.openxmlformats.org/officeDocument/2006/relationships/hyperlink" Target="consultantplus://offline/ref=6127644B5B57B55B31F2EA9A6D3F9ECD37FA912EFFD992CCC858A6DDE0C83F50BC66849B1513EC73299268747F2CBFD584D0CBA54C23974006692AH920K" TargetMode="External"/><Relationship Id="rId27" Type="http://schemas.openxmlformats.org/officeDocument/2006/relationships/hyperlink" Target="consultantplus://offline/ref=6127644B5B57B55B31F2EA9A6D3F9ECD37FA912EF7DD94C6CB57FBD7E8913352BB69DB8C125AE072299268717173BAC09588C6AC5B3D965F1A6B2B98H82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2019-01-09T10:54:00Z</dcterms:created>
  <dcterms:modified xsi:type="dcterms:W3CDTF">2019-01-09T10:54:00Z</dcterms:modified>
</cp:coreProperties>
</file>